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CF" w:rsidRPr="000D5608" w:rsidRDefault="00DC33C6" w:rsidP="00B07460">
      <w:pPr>
        <w:spacing w:after="0" w:line="360" w:lineRule="auto"/>
        <w:jc w:val="right"/>
        <w:rPr>
          <w:rFonts w:cstheme="minorHAnsi"/>
          <w:sz w:val="24"/>
          <w:szCs w:val="24"/>
        </w:rPr>
      </w:pPr>
      <w:r w:rsidRPr="000D5608">
        <w:rPr>
          <w:rFonts w:cstheme="minorHAnsi"/>
          <w:sz w:val="24"/>
          <w:szCs w:val="24"/>
        </w:rPr>
        <w:t xml:space="preserve">Mérida, Yucatán a </w:t>
      </w:r>
      <w:r w:rsidR="00CB6842">
        <w:rPr>
          <w:rFonts w:cstheme="minorHAnsi"/>
          <w:sz w:val="24"/>
          <w:szCs w:val="24"/>
        </w:rPr>
        <w:t>2</w:t>
      </w:r>
      <w:r w:rsidR="00BD7542">
        <w:rPr>
          <w:rFonts w:cstheme="minorHAnsi"/>
          <w:sz w:val="24"/>
          <w:szCs w:val="24"/>
        </w:rPr>
        <w:t>3</w:t>
      </w:r>
      <w:r w:rsidR="00CB6842">
        <w:rPr>
          <w:rFonts w:cstheme="minorHAnsi"/>
          <w:sz w:val="24"/>
          <w:szCs w:val="24"/>
        </w:rPr>
        <w:t xml:space="preserve"> </w:t>
      </w:r>
      <w:r w:rsidR="0034567A" w:rsidRPr="000D5608">
        <w:rPr>
          <w:rFonts w:cstheme="minorHAnsi"/>
          <w:sz w:val="24"/>
          <w:szCs w:val="24"/>
        </w:rPr>
        <w:t xml:space="preserve">de </w:t>
      </w:r>
      <w:r w:rsidR="00CB6842">
        <w:rPr>
          <w:rFonts w:cstheme="minorHAnsi"/>
          <w:sz w:val="24"/>
          <w:szCs w:val="24"/>
        </w:rPr>
        <w:t>octubre</w:t>
      </w:r>
      <w:r w:rsidR="008C27CF" w:rsidRPr="000D5608">
        <w:rPr>
          <w:rFonts w:cstheme="minorHAnsi"/>
          <w:sz w:val="24"/>
          <w:szCs w:val="24"/>
        </w:rPr>
        <w:t xml:space="preserve"> de 2019.</w:t>
      </w:r>
    </w:p>
    <w:p w:rsidR="008C27CF" w:rsidRPr="000D5608" w:rsidRDefault="008C27CF" w:rsidP="008C27CF">
      <w:pPr>
        <w:spacing w:after="0" w:line="360" w:lineRule="auto"/>
        <w:jc w:val="both"/>
        <w:rPr>
          <w:rFonts w:eastAsia="Arial Unicode MS" w:cstheme="minorHAnsi"/>
          <w:b/>
          <w:sz w:val="24"/>
          <w:szCs w:val="24"/>
        </w:rPr>
      </w:pPr>
    </w:p>
    <w:p w:rsidR="00704B42" w:rsidRDefault="00704B42" w:rsidP="008C27CF">
      <w:pPr>
        <w:spacing w:after="0" w:line="360" w:lineRule="auto"/>
        <w:jc w:val="both"/>
        <w:rPr>
          <w:rFonts w:eastAsia="Arial Unicode MS" w:cstheme="minorHAnsi"/>
          <w:b/>
          <w:sz w:val="24"/>
          <w:szCs w:val="24"/>
        </w:rPr>
      </w:pPr>
    </w:p>
    <w:p w:rsidR="008C27CF" w:rsidRPr="000D5608" w:rsidRDefault="008C27CF" w:rsidP="008C27CF">
      <w:pPr>
        <w:spacing w:after="0" w:line="360" w:lineRule="auto"/>
        <w:jc w:val="both"/>
        <w:rPr>
          <w:rFonts w:eastAsia="Arial Unicode MS" w:cstheme="minorHAnsi"/>
          <w:b/>
          <w:sz w:val="24"/>
          <w:szCs w:val="24"/>
        </w:rPr>
      </w:pPr>
      <w:r w:rsidRPr="000D5608">
        <w:rPr>
          <w:rFonts w:eastAsia="Arial Unicode MS" w:cstheme="minorHAnsi"/>
          <w:b/>
          <w:sz w:val="24"/>
          <w:szCs w:val="24"/>
        </w:rPr>
        <w:t>H. CONGRESO DEL ESTADO DE YUCATAN.</w:t>
      </w:r>
    </w:p>
    <w:p w:rsidR="008C27CF" w:rsidRDefault="008C27CF" w:rsidP="008C27CF">
      <w:pPr>
        <w:spacing w:after="0" w:line="360" w:lineRule="auto"/>
        <w:jc w:val="both"/>
        <w:rPr>
          <w:rFonts w:eastAsia="Arial Unicode MS" w:cstheme="minorHAnsi"/>
          <w:b/>
          <w:sz w:val="24"/>
          <w:szCs w:val="24"/>
        </w:rPr>
      </w:pPr>
      <w:r w:rsidRPr="000D5608">
        <w:rPr>
          <w:rFonts w:eastAsia="Arial Unicode MS" w:cstheme="minorHAnsi"/>
          <w:b/>
          <w:sz w:val="24"/>
          <w:szCs w:val="24"/>
        </w:rPr>
        <w:t>PRESIDENTE MESA DIRECTIVA.</w:t>
      </w:r>
    </w:p>
    <w:p w:rsidR="00B07460" w:rsidRDefault="00B07460" w:rsidP="008C27CF">
      <w:pPr>
        <w:spacing w:after="0" w:line="360" w:lineRule="auto"/>
        <w:jc w:val="both"/>
        <w:rPr>
          <w:rFonts w:eastAsia="Arial Unicode MS" w:cstheme="minorHAnsi"/>
          <w:b/>
          <w:sz w:val="24"/>
          <w:szCs w:val="24"/>
        </w:rPr>
      </w:pPr>
    </w:p>
    <w:p w:rsidR="00704B42" w:rsidRPr="000D5608" w:rsidRDefault="00704B42" w:rsidP="008C27CF">
      <w:pPr>
        <w:spacing w:after="0" w:line="360" w:lineRule="auto"/>
        <w:jc w:val="both"/>
        <w:rPr>
          <w:rFonts w:eastAsia="Arial Unicode MS" w:cstheme="minorHAnsi"/>
          <w:b/>
          <w:sz w:val="24"/>
          <w:szCs w:val="24"/>
        </w:rPr>
      </w:pPr>
    </w:p>
    <w:p w:rsidR="00F01067" w:rsidRPr="000D5608" w:rsidRDefault="00DC33C6" w:rsidP="00704B42">
      <w:pPr>
        <w:spacing w:after="0" w:line="360" w:lineRule="auto"/>
        <w:ind w:firstLine="708"/>
        <w:jc w:val="both"/>
        <w:rPr>
          <w:rFonts w:cstheme="minorHAnsi"/>
          <w:sz w:val="24"/>
          <w:szCs w:val="24"/>
        </w:rPr>
      </w:pPr>
      <w:r w:rsidRPr="000D5608">
        <w:rPr>
          <w:rFonts w:cstheme="minorHAnsi"/>
          <w:sz w:val="24"/>
          <w:szCs w:val="24"/>
        </w:rPr>
        <w:t>La</w:t>
      </w:r>
      <w:r w:rsidR="00D76BEE" w:rsidRPr="000D5608">
        <w:rPr>
          <w:rFonts w:cstheme="minorHAnsi"/>
          <w:sz w:val="24"/>
          <w:szCs w:val="24"/>
        </w:rPr>
        <w:t>s</w:t>
      </w:r>
      <w:r w:rsidRPr="000D5608">
        <w:rPr>
          <w:rFonts w:cstheme="minorHAnsi"/>
          <w:sz w:val="24"/>
          <w:szCs w:val="24"/>
        </w:rPr>
        <w:t xml:space="preserve"> que suscribe</w:t>
      </w:r>
      <w:r w:rsidR="00D76BEE" w:rsidRPr="000D5608">
        <w:rPr>
          <w:rFonts w:cstheme="minorHAnsi"/>
          <w:sz w:val="24"/>
          <w:szCs w:val="24"/>
        </w:rPr>
        <w:t>n</w:t>
      </w:r>
      <w:r w:rsidRPr="000D5608">
        <w:rPr>
          <w:rFonts w:cstheme="minorHAnsi"/>
          <w:sz w:val="24"/>
          <w:szCs w:val="24"/>
        </w:rPr>
        <w:t>, Diputada</w:t>
      </w:r>
      <w:r w:rsidR="00D76BEE" w:rsidRPr="000D5608">
        <w:rPr>
          <w:rFonts w:cstheme="minorHAnsi"/>
          <w:sz w:val="24"/>
          <w:szCs w:val="24"/>
        </w:rPr>
        <w:t>s</w:t>
      </w:r>
      <w:r w:rsidRPr="000D5608">
        <w:rPr>
          <w:rFonts w:cstheme="minorHAnsi"/>
          <w:sz w:val="24"/>
          <w:szCs w:val="24"/>
        </w:rPr>
        <w:t xml:space="preserve"> </w:t>
      </w:r>
      <w:r w:rsidR="00D76BEE" w:rsidRPr="000D5608">
        <w:rPr>
          <w:rFonts w:cstheme="minorHAnsi"/>
          <w:sz w:val="24"/>
          <w:szCs w:val="24"/>
        </w:rPr>
        <w:t xml:space="preserve">María de los Milagros Romero Bastarrachea y  Silvia América López </w:t>
      </w:r>
      <w:proofErr w:type="spellStart"/>
      <w:r w:rsidR="00D76BEE" w:rsidRPr="000D5608">
        <w:rPr>
          <w:rFonts w:cstheme="minorHAnsi"/>
          <w:sz w:val="24"/>
          <w:szCs w:val="24"/>
        </w:rPr>
        <w:t>Escoffié</w:t>
      </w:r>
      <w:proofErr w:type="spellEnd"/>
      <w:r w:rsidRPr="000D5608">
        <w:rPr>
          <w:rFonts w:cstheme="minorHAnsi"/>
          <w:sz w:val="24"/>
          <w:szCs w:val="24"/>
        </w:rPr>
        <w:t>, en nom</w:t>
      </w:r>
      <w:bookmarkStart w:id="0" w:name="_GoBack"/>
      <w:bookmarkEnd w:id="0"/>
      <w:r w:rsidRPr="000D5608">
        <w:rPr>
          <w:rFonts w:cstheme="minorHAnsi"/>
          <w:sz w:val="24"/>
          <w:szCs w:val="24"/>
        </w:rPr>
        <w:t>bre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w:t>
      </w:r>
      <w:r w:rsidRPr="000D5608">
        <w:rPr>
          <w:rFonts w:cstheme="minorHAnsi"/>
          <w:b/>
          <w:sz w:val="24"/>
          <w:szCs w:val="24"/>
        </w:rPr>
        <w:t xml:space="preserve">, </w:t>
      </w:r>
      <w:r w:rsidR="00592552" w:rsidRPr="00592552">
        <w:rPr>
          <w:rFonts w:cstheme="minorHAnsi"/>
          <w:b/>
          <w:sz w:val="24"/>
          <w:szCs w:val="24"/>
        </w:rPr>
        <w:t>INICIATIVA CON PROYECTO DE DECRETO</w:t>
      </w:r>
      <w:r w:rsidR="00592552">
        <w:rPr>
          <w:rFonts w:cstheme="minorHAnsi"/>
          <w:b/>
          <w:sz w:val="24"/>
          <w:szCs w:val="24"/>
        </w:rPr>
        <w:t xml:space="preserve"> </w:t>
      </w:r>
      <w:r w:rsidR="002E0FD0" w:rsidRPr="000D5608">
        <w:rPr>
          <w:rFonts w:cstheme="minorHAnsi"/>
          <w:b/>
          <w:sz w:val="24"/>
          <w:szCs w:val="24"/>
        </w:rPr>
        <w:t xml:space="preserve">POR EL QUE </w:t>
      </w:r>
      <w:r w:rsidR="008F5357">
        <w:rPr>
          <w:rFonts w:cstheme="minorHAnsi"/>
          <w:b/>
          <w:sz w:val="24"/>
          <w:szCs w:val="24"/>
        </w:rPr>
        <w:t xml:space="preserve">SE REFORMA Y </w:t>
      </w:r>
      <w:r w:rsidR="002E0FD0" w:rsidRPr="000D5608">
        <w:rPr>
          <w:rFonts w:cstheme="minorHAnsi"/>
          <w:b/>
          <w:sz w:val="24"/>
          <w:szCs w:val="24"/>
        </w:rPr>
        <w:t>AD</w:t>
      </w:r>
      <w:r w:rsidR="008029E5">
        <w:rPr>
          <w:rFonts w:cstheme="minorHAnsi"/>
          <w:b/>
          <w:sz w:val="24"/>
          <w:szCs w:val="24"/>
        </w:rPr>
        <w:t xml:space="preserve">ICIONAN </w:t>
      </w:r>
      <w:r w:rsidR="004309DD" w:rsidRPr="004309DD">
        <w:rPr>
          <w:rFonts w:cstheme="minorHAnsi"/>
          <w:b/>
          <w:sz w:val="24"/>
          <w:szCs w:val="24"/>
        </w:rPr>
        <w:t>UN ÚLTIMO PÁRRAFO AL</w:t>
      </w:r>
      <w:r w:rsidR="00BD7542">
        <w:rPr>
          <w:rFonts w:cstheme="minorHAnsi"/>
          <w:b/>
          <w:sz w:val="24"/>
          <w:szCs w:val="24"/>
        </w:rPr>
        <w:t xml:space="preserve"> ARTICULO 64 H DE LA </w:t>
      </w:r>
      <w:r w:rsidR="00BD7542" w:rsidRPr="00BD7542">
        <w:rPr>
          <w:rFonts w:cstheme="minorHAnsi"/>
          <w:b/>
          <w:sz w:val="24"/>
          <w:szCs w:val="24"/>
        </w:rPr>
        <w:t>LEY DE GOBIERNO DE LOS MUNICIPIOS DEL ESTADO DE YUCATÁN</w:t>
      </w:r>
      <w:r w:rsidRPr="000D5608">
        <w:rPr>
          <w:rFonts w:cstheme="minorHAnsi"/>
          <w:sz w:val="24"/>
          <w:szCs w:val="24"/>
        </w:rPr>
        <w:t>, Lo que realizamos de conformidad con la siguiente:</w:t>
      </w:r>
    </w:p>
    <w:p w:rsidR="000E0143" w:rsidRDefault="000E0143" w:rsidP="002926DD">
      <w:pPr>
        <w:spacing w:after="0" w:line="360" w:lineRule="auto"/>
        <w:jc w:val="both"/>
        <w:rPr>
          <w:rFonts w:cstheme="minorHAnsi"/>
          <w:sz w:val="24"/>
          <w:szCs w:val="24"/>
        </w:rPr>
      </w:pPr>
    </w:p>
    <w:p w:rsidR="00704B42" w:rsidRPr="000D5608" w:rsidRDefault="00704B42" w:rsidP="002926DD">
      <w:pPr>
        <w:spacing w:after="0" w:line="360" w:lineRule="auto"/>
        <w:jc w:val="both"/>
        <w:rPr>
          <w:rFonts w:cstheme="minorHAnsi"/>
          <w:sz w:val="24"/>
          <w:szCs w:val="24"/>
        </w:rPr>
      </w:pPr>
    </w:p>
    <w:p w:rsidR="000833AD" w:rsidRDefault="00F45D06" w:rsidP="000E4D35">
      <w:pPr>
        <w:tabs>
          <w:tab w:val="center" w:pos="4419"/>
        </w:tabs>
        <w:spacing w:after="0" w:line="360" w:lineRule="auto"/>
        <w:rPr>
          <w:rFonts w:cstheme="minorHAnsi"/>
          <w:b/>
          <w:sz w:val="24"/>
          <w:szCs w:val="24"/>
        </w:rPr>
      </w:pPr>
      <w:r w:rsidRPr="000D5608">
        <w:rPr>
          <w:rFonts w:cstheme="minorHAnsi"/>
          <w:b/>
          <w:sz w:val="24"/>
          <w:szCs w:val="24"/>
        </w:rPr>
        <w:tab/>
      </w:r>
      <w:r w:rsidR="007A2798" w:rsidRPr="009D25C1">
        <w:rPr>
          <w:rFonts w:cstheme="minorHAnsi"/>
          <w:b/>
          <w:sz w:val="24"/>
          <w:szCs w:val="24"/>
        </w:rPr>
        <w:t>EXPOSICIÓN DE MOTIVOS</w:t>
      </w:r>
    </w:p>
    <w:p w:rsidR="00704B42" w:rsidRPr="009D25C1" w:rsidRDefault="00704B42" w:rsidP="000E4D35">
      <w:pPr>
        <w:tabs>
          <w:tab w:val="center" w:pos="4419"/>
        </w:tabs>
        <w:spacing w:after="0" w:line="360" w:lineRule="auto"/>
        <w:rPr>
          <w:rFonts w:cstheme="minorHAnsi"/>
          <w:b/>
          <w:sz w:val="24"/>
          <w:szCs w:val="24"/>
        </w:rPr>
      </w:pPr>
    </w:p>
    <w:p w:rsidR="00704B42" w:rsidRPr="00AD1474" w:rsidRDefault="00704B42" w:rsidP="00704B42">
      <w:pPr>
        <w:spacing w:line="360" w:lineRule="auto"/>
        <w:ind w:firstLine="708"/>
        <w:jc w:val="both"/>
        <w:rPr>
          <w:rFonts w:eastAsia="Times New Roman" w:cs="Times New Roman"/>
          <w:color w:val="000000" w:themeColor="text1"/>
          <w:sz w:val="24"/>
          <w:szCs w:val="28"/>
          <w:lang w:eastAsia="es-MX"/>
        </w:rPr>
      </w:pPr>
      <w:r w:rsidRPr="00AD1474">
        <w:rPr>
          <w:rFonts w:eastAsia="Times New Roman" w:cs="Times New Roman"/>
          <w:color w:val="000000" w:themeColor="text1"/>
          <w:sz w:val="24"/>
          <w:szCs w:val="28"/>
          <w:lang w:eastAsia="es-MX"/>
        </w:rPr>
        <w:t>Si bien el Instituto de Participación Ciudadana del Estado se preocupa y ocupa de la paridad tanto horizontal como vertical durante el proceso electoral, después de haber concluido este, el instituto ya no tiene competencia para obligar a los ayuntamientos para que continúen con esos principios, es por ello que es necesario plantear una modificación a nuestro precepto jurídico para garantizar el derecho de la mujeres para participar en la toma de decisiones de los ayuntamientos.</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szCs w:val="28"/>
        </w:rPr>
        <w:t>Si bien, en el Estado se han hecho grandes avances y cambios por elevar las condiciones de las mujeres en la vida política, aún quedan algunos vacíos en las leyes para erradicar totalmente de fondo estos atropellos hacia el sexo femenino, por eso es necesario garantizar todos los cambios necesarios para que la igualdad entre mujeres y hombres tengan las mismas oportunidades en los diferentes rubros políticos que existen en Yucatán.  Lo cual implica que como LXII Legislatura que conformamos en este poder Legislativo, debemos crear las condiciones, herramientas y mecanismos poder superar toda forma de discriminación.</w:t>
      </w:r>
    </w:p>
    <w:p w:rsidR="00704B42" w:rsidRPr="00AD1474" w:rsidRDefault="00704B42" w:rsidP="00704B42">
      <w:pPr>
        <w:spacing w:line="360" w:lineRule="auto"/>
        <w:ind w:firstLine="708"/>
        <w:jc w:val="both"/>
        <w:rPr>
          <w:rFonts w:cs="Times New Roman"/>
          <w:color w:val="000000" w:themeColor="text1"/>
          <w:sz w:val="24"/>
          <w:szCs w:val="28"/>
        </w:rPr>
      </w:pPr>
      <w:r w:rsidRPr="00AD1474">
        <w:rPr>
          <w:rFonts w:cs="Times New Roman"/>
          <w:color w:val="000000" w:themeColor="text1"/>
          <w:sz w:val="24"/>
          <w:szCs w:val="28"/>
        </w:rPr>
        <w:t xml:space="preserve">Es innegable y reprobable que las condiciones de desigualdad en el que nos encontramos las mujeres, constituyan una gran barrera y obstáculo real para alcanzar una igualdad política en los órganos de poder. Los servidores públicos debemos rendir </w:t>
      </w:r>
      <w:r w:rsidRPr="00AD1474">
        <w:rPr>
          <w:rFonts w:cs="Times New Roman"/>
          <w:color w:val="000000" w:themeColor="text1"/>
          <w:sz w:val="24"/>
          <w:szCs w:val="28"/>
        </w:rPr>
        <w:lastRenderedPageBreak/>
        <w:t>acciones positivas para la sociedad, garantizar una participación armonizada, pero sobre todo en igualdad, equidad y paridad de condiciones.</w:t>
      </w:r>
    </w:p>
    <w:p w:rsidR="00704B42" w:rsidRPr="00AD1474" w:rsidRDefault="00704B42" w:rsidP="00704B42">
      <w:pPr>
        <w:spacing w:line="360" w:lineRule="auto"/>
        <w:ind w:firstLine="708"/>
        <w:jc w:val="both"/>
        <w:rPr>
          <w:rFonts w:eastAsia="Times New Roman" w:cs="Times New Roman"/>
          <w:color w:val="000000" w:themeColor="text1"/>
          <w:sz w:val="24"/>
          <w:szCs w:val="28"/>
          <w:lang w:eastAsia="es-MX"/>
        </w:rPr>
      </w:pPr>
      <w:r w:rsidRPr="00AD1474">
        <w:rPr>
          <w:rFonts w:cs="Times New Roman"/>
          <w:color w:val="000000" w:themeColor="text1"/>
          <w:sz w:val="24"/>
          <w:szCs w:val="28"/>
        </w:rPr>
        <w:t xml:space="preserve">Para mayor entendimiento, la igualdad hace referencia al </w:t>
      </w:r>
      <w:r w:rsidRPr="00AD1474">
        <w:rPr>
          <w:rFonts w:eastAsia="Times New Roman" w:cs="Times New Roman"/>
          <w:color w:val="000000" w:themeColor="text1"/>
          <w:sz w:val="24"/>
          <w:szCs w:val="28"/>
          <w:lang w:eastAsia="es-MX"/>
        </w:rPr>
        <w:t>derecho inherente de todos los seres humanos a ser reconocidos como iguales ante la ley sin discriminación por su género, la equidad toma en cuenta las condiciones de partida y las necesidades específicas y diferenciadas de las mujeres de forma que la igualdad de condiciones y oportunidades pueda ser efectiva y no androcéntrica y por último la paridad está encaminada a corregir la falta de representatividad de las mujeres en la esfera pública, sobre todo en la política.</w:t>
      </w:r>
    </w:p>
    <w:p w:rsidR="00704B42" w:rsidRPr="00AD1474" w:rsidRDefault="00704B42" w:rsidP="00704B42">
      <w:pPr>
        <w:spacing w:line="360" w:lineRule="auto"/>
        <w:ind w:firstLine="708"/>
        <w:jc w:val="both"/>
        <w:rPr>
          <w:rFonts w:eastAsia="Times New Roman" w:cs="Times New Roman"/>
          <w:color w:val="000000" w:themeColor="text1"/>
          <w:sz w:val="24"/>
          <w:szCs w:val="28"/>
          <w:lang w:eastAsia="es-MX"/>
        </w:rPr>
      </w:pPr>
      <w:r w:rsidRPr="00AD1474">
        <w:rPr>
          <w:rFonts w:eastAsia="Times New Roman" w:cs="Times New Roman"/>
          <w:color w:val="000000" w:themeColor="text1"/>
          <w:sz w:val="24"/>
          <w:szCs w:val="28"/>
          <w:lang w:eastAsia="es-MX"/>
        </w:rPr>
        <w:t xml:space="preserve">Esta iniciativa se plantea para solucionar el problema de la falta del respeto a la paridad de género que se nos presentó en días anteriores en el municipio de </w:t>
      </w:r>
      <w:proofErr w:type="spellStart"/>
      <w:r w:rsidRPr="00AD1474">
        <w:rPr>
          <w:rFonts w:eastAsia="Times New Roman" w:cs="Times New Roman"/>
          <w:color w:val="000000" w:themeColor="text1"/>
          <w:sz w:val="24"/>
          <w:szCs w:val="28"/>
          <w:lang w:eastAsia="es-MX"/>
        </w:rPr>
        <w:t>Kantunil</w:t>
      </w:r>
      <w:proofErr w:type="spellEnd"/>
      <w:r w:rsidRPr="00AD1474">
        <w:rPr>
          <w:rFonts w:eastAsia="Times New Roman" w:cs="Times New Roman"/>
          <w:color w:val="000000" w:themeColor="text1"/>
          <w:sz w:val="24"/>
          <w:szCs w:val="28"/>
          <w:lang w:eastAsia="es-MX"/>
        </w:rPr>
        <w:t xml:space="preserve">, tomando como base el garantizar los principios propuestos en campaña y que deben continuar a lo largo del mandato de los tres años de los ayuntamientos. </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szCs w:val="28"/>
        </w:rPr>
        <w:t>Se deben dejar a un lado los prejuicios, estereotipos, ideologías e intereses personales, para poder crear una sociedad inclusiva, en la que exista una real democracia que considere a las mujeres.</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szCs w:val="28"/>
        </w:rPr>
        <w:lastRenderedPageBreak/>
        <w:t xml:space="preserve">Aunque nosotras hemos ganado espacios en cargos de elección popular, aún falta garantizar que exista una participación proporcional. El pasado uno de julio del dos mil dieciocho, celebrábamos el triunfo de veintinueve mujeres electas como alcaldesas, a poco más de un año, se nos ha restado una alcaldesa, me refiero al municipio de </w:t>
      </w:r>
      <w:proofErr w:type="spellStart"/>
      <w:r w:rsidRPr="00AD1474">
        <w:rPr>
          <w:rFonts w:asciiTheme="minorHAnsi" w:hAnsiTheme="minorHAnsi"/>
          <w:color w:val="000000" w:themeColor="text1"/>
          <w:szCs w:val="28"/>
        </w:rPr>
        <w:t>Kantunil</w:t>
      </w:r>
      <w:proofErr w:type="spellEnd"/>
      <w:r w:rsidRPr="00AD1474">
        <w:rPr>
          <w:rFonts w:asciiTheme="minorHAnsi" w:hAnsiTheme="minorHAnsi"/>
          <w:color w:val="000000" w:themeColor="text1"/>
          <w:szCs w:val="28"/>
        </w:rPr>
        <w:t xml:space="preserve"> que mencione al inicio de esta exposición de motivos, todo por la falta de respeto y garantía a la paridad e igual de género.</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szCs w:val="28"/>
        </w:rPr>
      </w:pPr>
      <w:r w:rsidRPr="00AD1474">
        <w:rPr>
          <w:rFonts w:asciiTheme="minorHAnsi" w:hAnsiTheme="minorHAnsi"/>
          <w:szCs w:val="28"/>
        </w:rPr>
        <w:t xml:space="preserve">Este problema se presenta cuando en sesión ordinaria de cabildo del Municipio de </w:t>
      </w:r>
      <w:proofErr w:type="spellStart"/>
      <w:r w:rsidRPr="00AD1474">
        <w:rPr>
          <w:rFonts w:asciiTheme="minorHAnsi" w:hAnsiTheme="minorHAnsi"/>
          <w:szCs w:val="28"/>
        </w:rPr>
        <w:t>Kantunil</w:t>
      </w:r>
      <w:proofErr w:type="spellEnd"/>
      <w:r w:rsidRPr="00AD1474">
        <w:rPr>
          <w:rFonts w:asciiTheme="minorHAnsi" w:hAnsiTheme="minorHAnsi"/>
          <w:szCs w:val="28"/>
        </w:rPr>
        <w:t>, las y los regidores, aplicaron el procedimiento que establece el artículo 64 H de la Ley de Gobiernos de los Municipios del Estado de Yucatán, el cual menciona que se procederá a nombrar por mayoría absoluta de votos un Presidente Municipal Sustituto de entre los integrantes del Cabildo.</w:t>
      </w:r>
    </w:p>
    <w:p w:rsidR="00704B42" w:rsidRPr="00AD1474" w:rsidRDefault="00704B42" w:rsidP="00704B42">
      <w:pPr>
        <w:pStyle w:val="paragraph"/>
        <w:spacing w:before="0" w:beforeAutospacing="0" w:after="150" w:afterAutospacing="0" w:line="360" w:lineRule="auto"/>
        <w:ind w:firstLine="708"/>
        <w:jc w:val="both"/>
        <w:rPr>
          <w:rFonts w:asciiTheme="minorHAnsi" w:hAnsiTheme="minorHAnsi" w:cs="Arial"/>
          <w:szCs w:val="28"/>
        </w:rPr>
      </w:pPr>
      <w:r w:rsidRPr="00AD1474">
        <w:rPr>
          <w:rFonts w:asciiTheme="minorHAnsi" w:hAnsiTheme="minorHAnsi" w:cs="Arial"/>
          <w:szCs w:val="28"/>
        </w:rPr>
        <w:t xml:space="preserve">Como consecuencia de esta sesión de cabildo, la decisión tomada en </w:t>
      </w:r>
      <w:proofErr w:type="spellStart"/>
      <w:r w:rsidRPr="00AD1474">
        <w:rPr>
          <w:rFonts w:asciiTheme="minorHAnsi" w:hAnsiTheme="minorHAnsi" w:cs="Arial"/>
          <w:szCs w:val="28"/>
        </w:rPr>
        <w:t>Kantunil</w:t>
      </w:r>
      <w:proofErr w:type="spellEnd"/>
      <w:r w:rsidRPr="00AD1474">
        <w:rPr>
          <w:rFonts w:asciiTheme="minorHAnsi" w:hAnsiTheme="minorHAnsi" w:cs="Arial"/>
          <w:szCs w:val="28"/>
        </w:rPr>
        <w:t xml:space="preserve"> en pleno ejercicio de sus facultades y autonomía, se alteró el principio de paridad vertical en virtud de que la integración del cabildo quedo conformado por  un presidente municipal y un síndico, ambos hombres.</w:t>
      </w:r>
    </w:p>
    <w:p w:rsidR="00704B42" w:rsidRPr="00AD1474" w:rsidRDefault="00704B42" w:rsidP="00704B42">
      <w:pPr>
        <w:pStyle w:val="paragraph"/>
        <w:spacing w:before="0" w:beforeAutospacing="0" w:after="150" w:afterAutospacing="0" w:line="360" w:lineRule="auto"/>
        <w:ind w:firstLine="708"/>
        <w:jc w:val="both"/>
        <w:rPr>
          <w:rFonts w:asciiTheme="minorHAnsi" w:hAnsiTheme="minorHAnsi" w:cs="Arial"/>
          <w:szCs w:val="28"/>
        </w:rPr>
      </w:pPr>
      <w:r w:rsidRPr="00AD1474">
        <w:rPr>
          <w:rFonts w:asciiTheme="minorHAnsi" w:hAnsiTheme="minorHAnsi" w:cs="Arial"/>
          <w:szCs w:val="28"/>
        </w:rPr>
        <w:t>Lo más acertado debió ser que una mujer ocupe el cargo de</w:t>
      </w:r>
      <w:r w:rsidR="00253855">
        <w:rPr>
          <w:rFonts w:asciiTheme="minorHAnsi" w:hAnsiTheme="minorHAnsi" w:cs="Arial"/>
          <w:szCs w:val="28"/>
        </w:rPr>
        <w:t xml:space="preserve"> Presidenta Municipal, ya que</w:t>
      </w:r>
      <w:r w:rsidRPr="00AD1474">
        <w:rPr>
          <w:rFonts w:asciiTheme="minorHAnsi" w:hAnsiTheme="minorHAnsi" w:cs="Arial"/>
          <w:szCs w:val="28"/>
        </w:rPr>
        <w:t xml:space="preserve"> en todo momento se debió respetar el principio de paridad y verticalidad, </w:t>
      </w:r>
      <w:r w:rsidRPr="00AD1474">
        <w:rPr>
          <w:rFonts w:asciiTheme="minorHAnsi" w:hAnsiTheme="minorHAnsi" w:cs="Arial"/>
          <w:szCs w:val="28"/>
        </w:rPr>
        <w:lastRenderedPageBreak/>
        <w:t>además que fue una Alcaldesa la cual ocupaba ese cargo y que los habitantes de este municipio votaron porque fuera una mujer que los gobernara, apoyo la reprobación de la sociedad civil que se preocupa por la paridad sustantiva en el Estado, están en todo lo correcto y estos actos no se deben repetir en ningún otro municipio de Yucatán.</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rPr>
        <w:t xml:space="preserve">Nosotras las Yucatecas somos capaces de demostrar el gran valor y fuerza que tenemos para trabajar por nuestra sociedad, grandes mujeres de la historia de nuestro estado nos lo han demostrado, que la lucha incansable de esas </w:t>
      </w:r>
      <w:r w:rsidRPr="00AD1474">
        <w:rPr>
          <w:rFonts w:asciiTheme="minorHAnsi" w:hAnsiTheme="minorHAnsi"/>
          <w:color w:val="000000" w:themeColor="text1"/>
          <w:szCs w:val="28"/>
        </w:rPr>
        <w:t xml:space="preserve">mujeres no quede ahí, debemos seguir el ejemplo de Elvia Carrillo Puerto, Rosa Torre González,  Beatriz Peniche Barrera y Raquel </w:t>
      </w:r>
      <w:proofErr w:type="spellStart"/>
      <w:r w:rsidRPr="00AD1474">
        <w:rPr>
          <w:rFonts w:asciiTheme="minorHAnsi" w:hAnsiTheme="minorHAnsi"/>
          <w:color w:val="000000" w:themeColor="text1"/>
          <w:szCs w:val="28"/>
        </w:rPr>
        <w:t>Dzib</w:t>
      </w:r>
      <w:proofErr w:type="spellEnd"/>
      <w:r w:rsidRPr="00AD1474">
        <w:rPr>
          <w:rFonts w:asciiTheme="minorHAnsi" w:hAnsiTheme="minorHAnsi"/>
          <w:color w:val="000000" w:themeColor="text1"/>
          <w:szCs w:val="28"/>
        </w:rPr>
        <w:t xml:space="preserve"> </w:t>
      </w:r>
      <w:proofErr w:type="spellStart"/>
      <w:r w:rsidRPr="00AD1474">
        <w:rPr>
          <w:rFonts w:asciiTheme="minorHAnsi" w:hAnsiTheme="minorHAnsi"/>
          <w:color w:val="000000" w:themeColor="text1"/>
          <w:szCs w:val="28"/>
        </w:rPr>
        <w:t>Cicero</w:t>
      </w:r>
      <w:proofErr w:type="spellEnd"/>
      <w:r w:rsidRPr="00AD1474">
        <w:rPr>
          <w:rFonts w:asciiTheme="minorHAnsi" w:hAnsiTheme="minorHAnsi"/>
          <w:color w:val="000000" w:themeColor="text1"/>
          <w:szCs w:val="28"/>
        </w:rPr>
        <w:t>, que pese a las adversidades de la época supieron abrirse paso en la política, hoy estamos en otra época donde aún se ponderan prácticas de comienzos del siglo pasado, pero no dejemos que esto continúe, ya tenemos el poder y podemos terminar de cerrar esa brecha entre el machismo y la igualdad, el querer es poder y el poder es lograr los objetivos.</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szCs w:val="28"/>
        </w:rPr>
        <w:t xml:space="preserve">Debemos estar conscientes de que un estado que promueve la participación política de las mujeres, está enfocado al progreso, por tanto, para reducir la brecha de desigualdad en las administraciones públicas municipales se debe sensibilizar a las mujeres electas de sus derechos y obligaciones en las sesiones de cabildo a fin de </w:t>
      </w:r>
      <w:r w:rsidRPr="00AD1474">
        <w:rPr>
          <w:rFonts w:asciiTheme="minorHAnsi" w:hAnsiTheme="minorHAnsi"/>
          <w:color w:val="000000" w:themeColor="text1"/>
          <w:szCs w:val="28"/>
        </w:rPr>
        <w:lastRenderedPageBreak/>
        <w:t>evitar actos que generen violencia política en su contra, visibilizar las desigualdades al interior de la Administración Pública Municipal y armonizar reglamentos municipales con perspectiva de género y lenguaje incluyente.</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szCs w:val="28"/>
        </w:rPr>
        <w:t>Gobiernos municipales comprométanse a garantizar la participación, inclusión y capacitación de nuestras  mujeres en todos los ámbitos, es nuestra responsabilidad garantizar sus derechos.</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szCs w:val="28"/>
        </w:rPr>
        <w:t>Es por ello que con esta iniciativa desde el Poder Legislati</w:t>
      </w:r>
      <w:r w:rsidR="00253855">
        <w:rPr>
          <w:rFonts w:asciiTheme="minorHAnsi" w:hAnsiTheme="minorHAnsi"/>
          <w:color w:val="000000" w:themeColor="text1"/>
          <w:szCs w:val="28"/>
        </w:rPr>
        <w:t>vo del Estado queremos s</w:t>
      </w:r>
      <w:r w:rsidRPr="00AD1474">
        <w:rPr>
          <w:rFonts w:asciiTheme="minorHAnsi" w:hAnsiTheme="minorHAnsi"/>
          <w:color w:val="000000" w:themeColor="text1"/>
          <w:szCs w:val="28"/>
        </w:rPr>
        <w:t>entar la base principal, para respetar y garantizar la paridad de género, en la cual prevalezca una conformación del cabildo de una forma equilibrada y equitativa entre mujeres y hombres de manera alternada, es decir si un género ocupa el cargo de Síndico Municipal, entonces, otro género distinto a ese ocupara el cargo de Presidente sustituto, para el caso de que el Presidente electo sea retirado de su cargo por cualquiera de las razones que contempla la ley.</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szCs w:val="28"/>
        </w:rPr>
        <w:t xml:space="preserve">Entonces al aumentar este precepto a la ley, el cual es el de verticalidad, estaremos garantizando una alternación entre géneros al interior de la conformación de los cabildos de cada ayuntamiento, es decir siguiendo la misma hipostasis del principio </w:t>
      </w:r>
      <w:r w:rsidRPr="00AD1474">
        <w:rPr>
          <w:rFonts w:asciiTheme="minorHAnsi" w:hAnsiTheme="minorHAnsi"/>
          <w:color w:val="000000" w:themeColor="text1"/>
          <w:szCs w:val="28"/>
        </w:rPr>
        <w:lastRenderedPageBreak/>
        <w:t>de verticalidad utilizado durante el proceso electoral, es así que estaremos garantizando el máximo respeto a este orden y estaremos evitando que imperé el patriarcado.</w:t>
      </w:r>
    </w:p>
    <w:p w:rsidR="00704B42" w:rsidRPr="00AD1474" w:rsidRDefault="00704B42" w:rsidP="00704B42">
      <w:pPr>
        <w:pStyle w:val="NormalWeb"/>
        <w:shd w:val="clear" w:color="auto" w:fill="FFFFFF"/>
        <w:spacing w:before="240" w:beforeAutospacing="0" w:after="390" w:afterAutospacing="0" w:line="360" w:lineRule="auto"/>
        <w:ind w:firstLine="708"/>
        <w:jc w:val="both"/>
        <w:rPr>
          <w:rFonts w:asciiTheme="minorHAnsi" w:hAnsiTheme="minorHAnsi"/>
          <w:color w:val="000000" w:themeColor="text1"/>
          <w:szCs w:val="28"/>
        </w:rPr>
      </w:pPr>
      <w:r w:rsidRPr="00AD1474">
        <w:rPr>
          <w:rFonts w:asciiTheme="minorHAnsi" w:hAnsiTheme="minorHAnsi"/>
          <w:color w:val="000000" w:themeColor="text1"/>
          <w:szCs w:val="28"/>
          <w:shd w:val="clear" w:color="auto" w:fill="FFFFFF"/>
        </w:rPr>
        <w:t xml:space="preserve">Las mujeres nos seguimos enfrentando a dos tipos de obstáculos a la hora de </w:t>
      </w:r>
      <w:r w:rsidR="00253855">
        <w:rPr>
          <w:rFonts w:asciiTheme="minorHAnsi" w:hAnsiTheme="minorHAnsi"/>
          <w:color w:val="000000" w:themeColor="text1"/>
          <w:szCs w:val="28"/>
          <w:shd w:val="clear" w:color="auto" w:fill="FFFFFF"/>
        </w:rPr>
        <w:t>participar en la vida política, por un lado l</w:t>
      </w:r>
      <w:r w:rsidRPr="00AD1474">
        <w:rPr>
          <w:rFonts w:asciiTheme="minorHAnsi" w:hAnsiTheme="minorHAnsi"/>
          <w:color w:val="000000" w:themeColor="text1"/>
          <w:szCs w:val="28"/>
          <w:shd w:val="clear" w:color="auto" w:fill="FFFFFF"/>
        </w:rPr>
        <w:t>as barreras e</w:t>
      </w:r>
      <w:r w:rsidR="00253855">
        <w:rPr>
          <w:rFonts w:asciiTheme="minorHAnsi" w:hAnsiTheme="minorHAnsi"/>
          <w:color w:val="000000" w:themeColor="text1"/>
          <w:szCs w:val="28"/>
          <w:shd w:val="clear" w:color="auto" w:fill="FFFFFF"/>
        </w:rPr>
        <w:t>structurales creadas por leyes y por otro la inercia de</w:t>
      </w:r>
      <w:r w:rsidRPr="00AD1474">
        <w:rPr>
          <w:rFonts w:asciiTheme="minorHAnsi" w:hAnsiTheme="minorHAnsi"/>
          <w:color w:val="000000" w:themeColor="text1"/>
          <w:szCs w:val="28"/>
          <w:shd w:val="clear" w:color="auto" w:fill="FFFFFF"/>
        </w:rPr>
        <w:t xml:space="preserve"> instituciones</w:t>
      </w:r>
      <w:r w:rsidR="00253855">
        <w:rPr>
          <w:rFonts w:asciiTheme="minorHAnsi" w:hAnsiTheme="minorHAnsi"/>
          <w:color w:val="000000" w:themeColor="text1"/>
          <w:szCs w:val="28"/>
          <w:shd w:val="clear" w:color="auto" w:fill="FFFFFF"/>
        </w:rPr>
        <w:t xml:space="preserve">, las cuales deben ser derribadas; </w:t>
      </w:r>
      <w:r w:rsidRPr="00AD1474">
        <w:rPr>
          <w:rFonts w:asciiTheme="minorHAnsi" w:hAnsiTheme="minorHAnsi"/>
          <w:color w:val="000000" w:themeColor="text1"/>
          <w:szCs w:val="28"/>
          <w:shd w:val="clear" w:color="auto" w:fill="FFFFFF"/>
        </w:rPr>
        <w:t>ya se dieron grandes pasos, sigamos dando aún más, la lucha sigue y no debemos parar.</w:t>
      </w:r>
    </w:p>
    <w:p w:rsidR="008F5357" w:rsidRPr="00B07460" w:rsidRDefault="00527D04" w:rsidP="00704B42">
      <w:pPr>
        <w:spacing w:line="360" w:lineRule="auto"/>
        <w:ind w:firstLine="708"/>
        <w:jc w:val="both"/>
        <w:rPr>
          <w:rFonts w:cstheme="minorHAnsi"/>
          <w:sz w:val="24"/>
          <w:szCs w:val="24"/>
        </w:rPr>
      </w:pPr>
      <w:r w:rsidRPr="000D5608">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w:t>
      </w:r>
      <w:r w:rsidR="00592552" w:rsidRPr="00592552">
        <w:rPr>
          <w:rFonts w:cstheme="minorHAnsi"/>
          <w:sz w:val="24"/>
          <w:szCs w:val="24"/>
        </w:rPr>
        <w:t xml:space="preserve">INICIATIVA CON PROYECTO DE DECRETO POR EL QUE SE REFORMA Y ADICIONAN </w:t>
      </w:r>
      <w:r w:rsidR="004309DD" w:rsidRPr="00206493">
        <w:rPr>
          <w:rFonts w:eastAsia="Arial Unicode MS" w:cstheme="minorHAnsi"/>
          <w:bCs/>
          <w:sz w:val="24"/>
          <w:szCs w:val="24"/>
        </w:rPr>
        <w:t>UN ÚLTIMO PÁRRAFO AL</w:t>
      </w:r>
      <w:r w:rsidR="00592552" w:rsidRPr="00592552">
        <w:rPr>
          <w:rFonts w:cstheme="minorHAnsi"/>
          <w:sz w:val="24"/>
          <w:szCs w:val="24"/>
        </w:rPr>
        <w:t xml:space="preserve"> ARTICULO 64 H DE LA LEY DE GOBIERNO DE LOS M</w:t>
      </w:r>
      <w:r w:rsidR="00592552">
        <w:rPr>
          <w:rFonts w:cstheme="minorHAnsi"/>
          <w:sz w:val="24"/>
          <w:szCs w:val="24"/>
        </w:rPr>
        <w:t>UNICIPIOS DEL ESTADO DE YUCATÁN</w:t>
      </w:r>
      <w:r w:rsidR="00C450BE" w:rsidRPr="000D5608">
        <w:rPr>
          <w:rFonts w:cstheme="minorHAnsi"/>
          <w:sz w:val="24"/>
          <w:szCs w:val="24"/>
        </w:rPr>
        <w:t>,</w:t>
      </w:r>
      <w:r w:rsidRPr="000D5608">
        <w:rPr>
          <w:rFonts w:cstheme="minorHAnsi"/>
          <w:sz w:val="24"/>
          <w:szCs w:val="24"/>
        </w:rPr>
        <w:t xml:space="preserve"> de conformidad con el siguiente proyecto de:</w:t>
      </w:r>
    </w:p>
    <w:p w:rsidR="008F5357" w:rsidRDefault="008F5357" w:rsidP="00B1463E">
      <w:pPr>
        <w:spacing w:after="0" w:line="360" w:lineRule="auto"/>
        <w:jc w:val="center"/>
        <w:rPr>
          <w:rFonts w:eastAsia="Arial Unicode MS" w:cstheme="minorHAnsi"/>
          <w:b/>
          <w:bCs/>
          <w:sz w:val="24"/>
          <w:szCs w:val="24"/>
        </w:rPr>
      </w:pPr>
    </w:p>
    <w:p w:rsidR="00E91DA7" w:rsidRDefault="00592552" w:rsidP="00592552">
      <w:pPr>
        <w:tabs>
          <w:tab w:val="center" w:pos="4419"/>
          <w:tab w:val="left" w:pos="5372"/>
        </w:tabs>
        <w:spacing w:after="0" w:line="360" w:lineRule="auto"/>
        <w:rPr>
          <w:rFonts w:eastAsia="Arial Unicode MS" w:cstheme="minorHAnsi"/>
          <w:b/>
          <w:bCs/>
          <w:sz w:val="24"/>
          <w:szCs w:val="24"/>
        </w:rPr>
      </w:pPr>
      <w:r>
        <w:rPr>
          <w:rFonts w:eastAsia="Arial Unicode MS" w:cstheme="minorHAnsi"/>
          <w:b/>
          <w:bCs/>
          <w:sz w:val="24"/>
          <w:szCs w:val="24"/>
        </w:rPr>
        <w:tab/>
      </w:r>
      <w:r w:rsidR="00527D04" w:rsidRPr="000D5608">
        <w:rPr>
          <w:rFonts w:eastAsia="Arial Unicode MS" w:cstheme="minorHAnsi"/>
          <w:b/>
          <w:bCs/>
          <w:sz w:val="24"/>
          <w:szCs w:val="24"/>
        </w:rPr>
        <w:t>DECRETO</w:t>
      </w:r>
      <w:r>
        <w:rPr>
          <w:rFonts w:eastAsia="Arial Unicode MS" w:cstheme="minorHAnsi"/>
          <w:b/>
          <w:bCs/>
          <w:sz w:val="24"/>
          <w:szCs w:val="24"/>
        </w:rPr>
        <w:tab/>
      </w:r>
    </w:p>
    <w:p w:rsidR="00704B42" w:rsidRPr="000D5608" w:rsidRDefault="00704B42" w:rsidP="00592552">
      <w:pPr>
        <w:tabs>
          <w:tab w:val="center" w:pos="4419"/>
          <w:tab w:val="left" w:pos="5372"/>
        </w:tabs>
        <w:spacing w:after="0" w:line="360" w:lineRule="auto"/>
        <w:rPr>
          <w:rFonts w:eastAsia="Arial Unicode MS" w:cstheme="minorHAnsi"/>
          <w:b/>
          <w:bCs/>
          <w:sz w:val="24"/>
          <w:szCs w:val="24"/>
        </w:rPr>
      </w:pPr>
    </w:p>
    <w:p w:rsidR="000833AD" w:rsidRPr="000D5608" w:rsidRDefault="000833AD" w:rsidP="004F00DD">
      <w:pPr>
        <w:spacing w:after="0" w:line="360" w:lineRule="auto"/>
        <w:jc w:val="both"/>
        <w:rPr>
          <w:rFonts w:eastAsia="Arial Unicode MS" w:cstheme="minorHAnsi"/>
          <w:b/>
          <w:bCs/>
          <w:sz w:val="24"/>
          <w:szCs w:val="24"/>
        </w:rPr>
      </w:pPr>
    </w:p>
    <w:p w:rsidR="006E0DDA" w:rsidRPr="00206493" w:rsidRDefault="006A2328" w:rsidP="000833AD">
      <w:pPr>
        <w:spacing w:after="0" w:line="360" w:lineRule="auto"/>
        <w:jc w:val="both"/>
        <w:rPr>
          <w:rFonts w:eastAsia="Arial Unicode MS" w:cstheme="minorHAnsi"/>
          <w:bCs/>
          <w:sz w:val="24"/>
          <w:szCs w:val="24"/>
        </w:rPr>
      </w:pPr>
      <w:r w:rsidRPr="000D5608">
        <w:rPr>
          <w:rFonts w:eastAsia="Arial Unicode MS" w:cstheme="minorHAnsi"/>
          <w:b/>
          <w:bCs/>
          <w:sz w:val="24"/>
          <w:szCs w:val="24"/>
        </w:rPr>
        <w:t xml:space="preserve">ARTÍCULO </w:t>
      </w:r>
      <w:r w:rsidR="00D3063C">
        <w:rPr>
          <w:rFonts w:eastAsia="Arial Unicode MS" w:cstheme="minorHAnsi"/>
          <w:b/>
          <w:bCs/>
          <w:sz w:val="24"/>
          <w:szCs w:val="24"/>
        </w:rPr>
        <w:t>ÚNICO</w:t>
      </w:r>
      <w:r w:rsidRPr="000D5608">
        <w:rPr>
          <w:rFonts w:eastAsia="Arial Unicode MS" w:cstheme="minorHAnsi"/>
          <w:b/>
          <w:bCs/>
          <w:sz w:val="24"/>
          <w:szCs w:val="24"/>
        </w:rPr>
        <w:t xml:space="preserve">: </w:t>
      </w:r>
      <w:r w:rsidR="00592552" w:rsidRPr="00592552">
        <w:rPr>
          <w:rFonts w:eastAsia="Arial Unicode MS" w:cstheme="minorHAnsi"/>
          <w:bCs/>
          <w:sz w:val="24"/>
          <w:szCs w:val="24"/>
        </w:rPr>
        <w:t>SE REFORMA Y SE</w:t>
      </w:r>
      <w:r w:rsidR="00592552" w:rsidRPr="00206493">
        <w:rPr>
          <w:rFonts w:eastAsia="Arial Unicode MS" w:cstheme="minorHAnsi"/>
          <w:bCs/>
          <w:sz w:val="24"/>
          <w:szCs w:val="24"/>
        </w:rPr>
        <w:t xml:space="preserve"> </w:t>
      </w:r>
      <w:r w:rsidR="00206493" w:rsidRPr="00206493">
        <w:rPr>
          <w:rFonts w:eastAsia="Arial Unicode MS" w:cstheme="minorHAnsi"/>
          <w:bCs/>
          <w:sz w:val="24"/>
          <w:szCs w:val="24"/>
        </w:rPr>
        <w:t xml:space="preserve">ADICIONAN UN ÚLTIMO PÁRRAFO AL ARTÍCULO </w:t>
      </w:r>
      <w:r w:rsidR="00592552">
        <w:rPr>
          <w:rFonts w:eastAsia="Arial Unicode MS" w:cstheme="minorHAnsi"/>
          <w:bCs/>
          <w:sz w:val="24"/>
          <w:szCs w:val="24"/>
        </w:rPr>
        <w:t xml:space="preserve">64 H </w:t>
      </w:r>
      <w:r w:rsidR="00592552" w:rsidRPr="00592552">
        <w:rPr>
          <w:rFonts w:cstheme="minorHAnsi"/>
          <w:sz w:val="24"/>
          <w:szCs w:val="24"/>
        </w:rPr>
        <w:t>DE LA LEY DE GOBIERNO DE LOS M</w:t>
      </w:r>
      <w:r w:rsidR="00592552">
        <w:rPr>
          <w:rFonts w:cstheme="minorHAnsi"/>
          <w:sz w:val="24"/>
          <w:szCs w:val="24"/>
        </w:rPr>
        <w:t>UNICIPIOS DEL ESTADO DE YUCATÁN.</w:t>
      </w:r>
    </w:p>
    <w:p w:rsidR="009B096E" w:rsidRDefault="009B096E" w:rsidP="00437780">
      <w:pPr>
        <w:spacing w:after="0" w:line="360" w:lineRule="auto"/>
        <w:rPr>
          <w:rFonts w:cstheme="minorHAnsi"/>
          <w:b/>
          <w:sz w:val="24"/>
          <w:szCs w:val="24"/>
        </w:rPr>
      </w:pPr>
    </w:p>
    <w:p w:rsidR="00437780" w:rsidRPr="00437780" w:rsidRDefault="00437780" w:rsidP="00437780">
      <w:pPr>
        <w:spacing w:after="0" w:line="360" w:lineRule="auto"/>
        <w:jc w:val="both"/>
        <w:rPr>
          <w:rFonts w:cstheme="minorHAnsi"/>
          <w:sz w:val="24"/>
          <w:szCs w:val="24"/>
        </w:rPr>
      </w:pPr>
      <w:r w:rsidRPr="00437780">
        <w:rPr>
          <w:rFonts w:cstheme="minorHAnsi"/>
          <w:b/>
          <w:sz w:val="24"/>
          <w:szCs w:val="24"/>
        </w:rPr>
        <w:t xml:space="preserve">Artículo 64 H.- </w:t>
      </w:r>
      <w:r w:rsidRPr="00437780">
        <w:rPr>
          <w:rFonts w:cstheme="minorHAnsi"/>
          <w:sz w:val="24"/>
          <w:szCs w:val="24"/>
        </w:rPr>
        <w:t xml:space="preserve">El Ayuntamiento procederá a nombrar por mayoría absoluta de votos un Presidente Municipal Sustituto de entre los integrantes del Cabildo, </w:t>
      </w:r>
      <w:r w:rsidRPr="00437780">
        <w:rPr>
          <w:rFonts w:cstheme="minorHAnsi"/>
          <w:b/>
          <w:sz w:val="24"/>
          <w:szCs w:val="24"/>
        </w:rPr>
        <w:t>respetando obligatoriamente la paridad de género vertical del cabildo</w:t>
      </w:r>
      <w:r w:rsidRPr="00437780">
        <w:rPr>
          <w:rFonts w:cstheme="minorHAnsi"/>
          <w:sz w:val="24"/>
          <w:szCs w:val="24"/>
        </w:rPr>
        <w:t>, en los siguientes supuestos:</w:t>
      </w:r>
    </w:p>
    <w:p w:rsidR="00437780" w:rsidRPr="00437780" w:rsidRDefault="00437780" w:rsidP="00437780">
      <w:pPr>
        <w:spacing w:after="0" w:line="360" w:lineRule="auto"/>
        <w:rPr>
          <w:rFonts w:cstheme="minorHAnsi"/>
          <w:b/>
          <w:sz w:val="24"/>
          <w:szCs w:val="24"/>
        </w:rPr>
      </w:pPr>
    </w:p>
    <w:p w:rsidR="00437780" w:rsidRPr="00437780" w:rsidRDefault="00437780" w:rsidP="00437780">
      <w:pPr>
        <w:spacing w:after="0" w:line="360" w:lineRule="auto"/>
        <w:rPr>
          <w:rFonts w:cstheme="minorHAnsi"/>
          <w:b/>
          <w:sz w:val="24"/>
          <w:szCs w:val="24"/>
        </w:rPr>
      </w:pPr>
    </w:p>
    <w:p w:rsidR="00437780" w:rsidRPr="00437780" w:rsidRDefault="00437780" w:rsidP="00437780">
      <w:pPr>
        <w:spacing w:after="0" w:line="360" w:lineRule="auto"/>
        <w:rPr>
          <w:rFonts w:cstheme="minorHAnsi"/>
          <w:b/>
          <w:sz w:val="24"/>
          <w:szCs w:val="24"/>
        </w:rPr>
      </w:pPr>
      <w:r w:rsidRPr="00437780">
        <w:rPr>
          <w:rFonts w:cstheme="minorHAnsi"/>
          <w:b/>
          <w:sz w:val="24"/>
          <w:szCs w:val="24"/>
        </w:rPr>
        <w:t>I.  al IV. …</w:t>
      </w:r>
    </w:p>
    <w:p w:rsidR="005C3D4F" w:rsidRDefault="005C3D4F" w:rsidP="00437780">
      <w:pPr>
        <w:spacing w:after="0" w:line="360" w:lineRule="auto"/>
        <w:rPr>
          <w:rFonts w:cstheme="minorHAnsi"/>
          <w:b/>
          <w:sz w:val="24"/>
          <w:szCs w:val="24"/>
        </w:rPr>
      </w:pPr>
    </w:p>
    <w:p w:rsidR="00437780" w:rsidRPr="00437780" w:rsidRDefault="00437780" w:rsidP="00437780">
      <w:pPr>
        <w:spacing w:after="0" w:line="360" w:lineRule="auto"/>
        <w:rPr>
          <w:rFonts w:cstheme="minorHAnsi"/>
          <w:b/>
          <w:sz w:val="24"/>
          <w:szCs w:val="24"/>
        </w:rPr>
      </w:pPr>
      <w:r w:rsidRPr="00437780">
        <w:rPr>
          <w:rFonts w:cstheme="minorHAnsi"/>
          <w:b/>
          <w:sz w:val="24"/>
          <w:szCs w:val="24"/>
        </w:rPr>
        <w:t>…</w:t>
      </w:r>
    </w:p>
    <w:p w:rsidR="00437780" w:rsidRPr="00437780" w:rsidRDefault="00437780" w:rsidP="00437780">
      <w:pPr>
        <w:spacing w:after="0" w:line="360" w:lineRule="auto"/>
        <w:rPr>
          <w:rFonts w:cstheme="minorHAnsi"/>
          <w:b/>
          <w:sz w:val="24"/>
          <w:szCs w:val="24"/>
        </w:rPr>
      </w:pPr>
    </w:p>
    <w:p w:rsidR="00437780" w:rsidRPr="00437780" w:rsidRDefault="00437780" w:rsidP="00437780">
      <w:pPr>
        <w:spacing w:after="0" w:line="360" w:lineRule="auto"/>
        <w:rPr>
          <w:rFonts w:cstheme="minorHAnsi"/>
          <w:b/>
          <w:sz w:val="24"/>
          <w:szCs w:val="24"/>
        </w:rPr>
      </w:pPr>
      <w:r w:rsidRPr="00437780">
        <w:rPr>
          <w:rFonts w:cstheme="minorHAnsi"/>
          <w:b/>
          <w:sz w:val="24"/>
          <w:szCs w:val="24"/>
        </w:rPr>
        <w:t>…</w:t>
      </w:r>
    </w:p>
    <w:p w:rsidR="00437780" w:rsidRPr="00437780" w:rsidRDefault="00437780" w:rsidP="00437780">
      <w:pPr>
        <w:spacing w:after="0" w:line="360" w:lineRule="auto"/>
        <w:rPr>
          <w:rFonts w:cstheme="minorHAnsi"/>
          <w:b/>
          <w:sz w:val="24"/>
          <w:szCs w:val="24"/>
        </w:rPr>
      </w:pPr>
    </w:p>
    <w:p w:rsidR="00B07460" w:rsidRDefault="00437780" w:rsidP="005C3D4F">
      <w:pPr>
        <w:spacing w:after="0" w:line="360" w:lineRule="auto"/>
        <w:jc w:val="both"/>
        <w:rPr>
          <w:rFonts w:cstheme="minorHAnsi"/>
          <w:b/>
          <w:sz w:val="24"/>
          <w:szCs w:val="24"/>
        </w:rPr>
      </w:pPr>
      <w:r w:rsidRPr="00437780">
        <w:rPr>
          <w:rFonts w:cstheme="minorHAnsi"/>
          <w:b/>
          <w:sz w:val="24"/>
          <w:szCs w:val="24"/>
        </w:rPr>
        <w:t xml:space="preserve">Por paridad de género vertical se entenderá como la conformación de un cabildo de forma equilibrada y equitativa entre mujeres y hombres de manera alternada, es </w:t>
      </w:r>
      <w:r w:rsidRPr="00437780">
        <w:rPr>
          <w:rFonts w:cstheme="minorHAnsi"/>
          <w:b/>
          <w:sz w:val="24"/>
          <w:szCs w:val="24"/>
        </w:rPr>
        <w:lastRenderedPageBreak/>
        <w:t>decir si un  género ocupa el cargo de Síndico Municipal, entonces, otro género distinto a ese ocupara el cargo de Presidente Municipal Sustituto.</w:t>
      </w:r>
    </w:p>
    <w:p w:rsidR="005C3D4F" w:rsidRDefault="005C3D4F" w:rsidP="005C3D4F">
      <w:pPr>
        <w:spacing w:after="0" w:line="360" w:lineRule="auto"/>
        <w:jc w:val="both"/>
        <w:rPr>
          <w:rFonts w:cstheme="minorHAnsi"/>
          <w:b/>
          <w:sz w:val="24"/>
          <w:szCs w:val="24"/>
        </w:rPr>
      </w:pPr>
    </w:p>
    <w:p w:rsidR="009B096E" w:rsidRDefault="009B096E" w:rsidP="00EB22A0">
      <w:pPr>
        <w:spacing w:after="0" w:line="360" w:lineRule="auto"/>
        <w:jc w:val="center"/>
        <w:rPr>
          <w:rFonts w:cstheme="minorHAnsi"/>
          <w:b/>
          <w:sz w:val="24"/>
          <w:szCs w:val="24"/>
        </w:rPr>
      </w:pPr>
    </w:p>
    <w:p w:rsidR="00ED3E6D" w:rsidRPr="00EB22A0" w:rsidRDefault="00ED3E6D" w:rsidP="00EB22A0">
      <w:pPr>
        <w:spacing w:after="0" w:line="360" w:lineRule="auto"/>
        <w:jc w:val="center"/>
        <w:rPr>
          <w:rFonts w:cstheme="minorHAnsi"/>
          <w:b/>
          <w:sz w:val="24"/>
          <w:szCs w:val="24"/>
        </w:rPr>
      </w:pPr>
      <w:r w:rsidRPr="000D5608">
        <w:rPr>
          <w:rFonts w:cstheme="minorHAnsi"/>
          <w:b/>
          <w:sz w:val="24"/>
          <w:szCs w:val="24"/>
        </w:rPr>
        <w:t>TRANSITORIOS</w:t>
      </w:r>
    </w:p>
    <w:p w:rsidR="0046183A" w:rsidRDefault="0046183A" w:rsidP="004F00DD">
      <w:pPr>
        <w:spacing w:after="0" w:line="360" w:lineRule="auto"/>
        <w:jc w:val="both"/>
        <w:rPr>
          <w:rFonts w:eastAsia="Arial Unicode MS" w:cstheme="minorHAnsi"/>
          <w:b/>
          <w:bCs/>
          <w:sz w:val="24"/>
          <w:szCs w:val="24"/>
        </w:rPr>
      </w:pPr>
    </w:p>
    <w:p w:rsidR="00704B42" w:rsidRDefault="00704B42" w:rsidP="004F00DD">
      <w:pPr>
        <w:spacing w:after="0" w:line="360" w:lineRule="auto"/>
        <w:jc w:val="both"/>
        <w:rPr>
          <w:rFonts w:eastAsia="Arial Unicode MS" w:cstheme="minorHAnsi"/>
          <w:b/>
          <w:bCs/>
          <w:sz w:val="24"/>
          <w:szCs w:val="24"/>
        </w:rPr>
      </w:pPr>
    </w:p>
    <w:p w:rsidR="00ED3E6D" w:rsidRPr="00EB22A0" w:rsidRDefault="00ED3E6D" w:rsidP="004F00DD">
      <w:pPr>
        <w:spacing w:after="0" w:line="360" w:lineRule="auto"/>
        <w:jc w:val="both"/>
        <w:rPr>
          <w:rFonts w:cstheme="minorHAnsi"/>
          <w:sz w:val="24"/>
          <w:szCs w:val="24"/>
        </w:rPr>
      </w:pPr>
      <w:r w:rsidRPr="000D5608">
        <w:rPr>
          <w:rFonts w:eastAsia="Arial Unicode MS" w:cstheme="minorHAnsi"/>
          <w:b/>
          <w:bCs/>
          <w:sz w:val="24"/>
          <w:szCs w:val="24"/>
        </w:rPr>
        <w:t xml:space="preserve">ARTÍCULO PRIMERO.- </w:t>
      </w:r>
      <w:r w:rsidRPr="00EB22A0">
        <w:rPr>
          <w:rFonts w:eastAsia="Arial Unicode MS" w:cstheme="minorHAnsi"/>
          <w:bCs/>
          <w:sz w:val="24"/>
          <w:szCs w:val="24"/>
        </w:rPr>
        <w:t xml:space="preserve">EL PRESENTE DECRETO ENTRARÁ EN VIGOR </w:t>
      </w:r>
      <w:r w:rsidR="003737C3">
        <w:rPr>
          <w:rFonts w:eastAsia="Arial Unicode MS" w:cstheme="minorHAnsi"/>
          <w:bCs/>
          <w:sz w:val="24"/>
          <w:szCs w:val="24"/>
        </w:rPr>
        <w:t xml:space="preserve">AL DÍA SIGUIENTE </w:t>
      </w:r>
      <w:r w:rsidRPr="00EB22A0">
        <w:rPr>
          <w:rFonts w:eastAsia="Arial Unicode MS" w:cstheme="minorHAnsi"/>
          <w:bCs/>
          <w:sz w:val="24"/>
          <w:szCs w:val="24"/>
        </w:rPr>
        <w:t>DE SU PUBLICACIÓN EN EL DIARIO OFICIAL DEL ESTADO.</w:t>
      </w:r>
    </w:p>
    <w:p w:rsidR="008C3194" w:rsidRDefault="008C3194" w:rsidP="004F00DD">
      <w:pPr>
        <w:spacing w:after="0" w:line="360" w:lineRule="auto"/>
        <w:jc w:val="both"/>
        <w:rPr>
          <w:rFonts w:eastAsia="Arial Unicode MS" w:cstheme="minorHAnsi"/>
          <w:b/>
          <w:bCs/>
          <w:sz w:val="24"/>
          <w:szCs w:val="24"/>
        </w:rPr>
      </w:pPr>
    </w:p>
    <w:p w:rsidR="00716377" w:rsidRPr="00EB22A0" w:rsidRDefault="00ED3E6D" w:rsidP="004F00DD">
      <w:pPr>
        <w:spacing w:after="0" w:line="360" w:lineRule="auto"/>
        <w:jc w:val="both"/>
        <w:rPr>
          <w:rFonts w:eastAsia="Arial Unicode MS" w:cstheme="minorHAnsi"/>
          <w:bCs/>
          <w:sz w:val="24"/>
          <w:szCs w:val="24"/>
        </w:rPr>
      </w:pPr>
      <w:r w:rsidRPr="000D5608">
        <w:rPr>
          <w:rFonts w:eastAsia="Arial Unicode MS" w:cstheme="minorHAnsi"/>
          <w:b/>
          <w:bCs/>
          <w:sz w:val="24"/>
          <w:szCs w:val="24"/>
        </w:rPr>
        <w:t xml:space="preserve">ARTÍCULO SEGUNDO.- </w:t>
      </w:r>
      <w:r w:rsidRPr="00EB22A0">
        <w:rPr>
          <w:rFonts w:eastAsia="Arial Unicode MS" w:cstheme="minorHAnsi"/>
          <w:bCs/>
          <w:sz w:val="24"/>
          <w:szCs w:val="24"/>
        </w:rPr>
        <w:t xml:space="preserve">SE DEROGAN </w:t>
      </w:r>
      <w:r w:rsidR="00B1463E" w:rsidRPr="00EB22A0">
        <w:rPr>
          <w:rFonts w:eastAsia="Arial Unicode MS" w:cstheme="minorHAnsi"/>
          <w:bCs/>
          <w:sz w:val="24"/>
          <w:szCs w:val="24"/>
        </w:rPr>
        <w:t>TODAS AQUELLAS</w:t>
      </w:r>
      <w:r w:rsidRPr="00EB22A0">
        <w:rPr>
          <w:rFonts w:eastAsia="Arial Unicode MS" w:cstheme="minorHAnsi"/>
          <w:bCs/>
          <w:sz w:val="24"/>
          <w:szCs w:val="24"/>
        </w:rPr>
        <w:t xml:space="preserve"> DISPOSICIONES DE IGUAL O MENOR JERARQUÍA, QUE SE OPONGA AL PRESENTE DECRETO</w:t>
      </w:r>
    </w:p>
    <w:p w:rsidR="0046183A" w:rsidRPr="000D5608" w:rsidRDefault="0046183A" w:rsidP="00E749D7">
      <w:pPr>
        <w:autoSpaceDE w:val="0"/>
        <w:autoSpaceDN w:val="0"/>
        <w:adjustRightInd w:val="0"/>
        <w:spacing w:after="0" w:line="360" w:lineRule="auto"/>
        <w:jc w:val="both"/>
        <w:rPr>
          <w:rFonts w:cstheme="minorHAnsi"/>
          <w:b/>
          <w:sz w:val="24"/>
          <w:szCs w:val="24"/>
          <w:lang w:val="es-ES"/>
        </w:rPr>
      </w:pPr>
    </w:p>
    <w:p w:rsidR="00F20F6A" w:rsidRDefault="00CB6842" w:rsidP="00E749D7">
      <w:pPr>
        <w:autoSpaceDE w:val="0"/>
        <w:autoSpaceDN w:val="0"/>
        <w:adjustRightInd w:val="0"/>
        <w:spacing w:after="0" w:line="360" w:lineRule="auto"/>
        <w:jc w:val="both"/>
        <w:rPr>
          <w:rFonts w:cstheme="minorHAnsi"/>
          <w:b/>
          <w:sz w:val="24"/>
          <w:szCs w:val="24"/>
          <w:lang w:val="es-ES"/>
        </w:rPr>
      </w:pPr>
      <w:r w:rsidRPr="000D5608">
        <w:rPr>
          <w:rFonts w:cstheme="minorHAnsi"/>
          <w:b/>
          <w:sz w:val="24"/>
          <w:szCs w:val="24"/>
          <w:lang w:val="es-ES"/>
        </w:rPr>
        <w:t>PROTESTAMOS LO NECESARIO EN LA CIUDAD DE MÉRIDA, YUCATAN A</w:t>
      </w:r>
      <w:r w:rsidR="001E22AC">
        <w:rPr>
          <w:rFonts w:cstheme="minorHAnsi"/>
          <w:b/>
          <w:sz w:val="24"/>
          <w:szCs w:val="24"/>
          <w:lang w:val="es-ES"/>
        </w:rPr>
        <w:t xml:space="preserve"> LOS</w:t>
      </w:r>
      <w:r w:rsidRPr="000D5608">
        <w:rPr>
          <w:rFonts w:cstheme="minorHAnsi"/>
          <w:b/>
          <w:sz w:val="24"/>
          <w:szCs w:val="24"/>
          <w:lang w:val="es-ES"/>
        </w:rPr>
        <w:t xml:space="preserve"> </w:t>
      </w:r>
      <w:r w:rsidR="001E22AC">
        <w:rPr>
          <w:rFonts w:cstheme="minorHAnsi"/>
          <w:b/>
          <w:sz w:val="24"/>
          <w:szCs w:val="24"/>
          <w:lang w:val="es-ES"/>
        </w:rPr>
        <w:t>2</w:t>
      </w:r>
      <w:r w:rsidR="00437780">
        <w:rPr>
          <w:rFonts w:cstheme="minorHAnsi"/>
          <w:b/>
          <w:sz w:val="24"/>
          <w:szCs w:val="24"/>
          <w:lang w:val="es-ES"/>
        </w:rPr>
        <w:t>3</w:t>
      </w:r>
      <w:r>
        <w:rPr>
          <w:rFonts w:cstheme="minorHAnsi"/>
          <w:b/>
          <w:sz w:val="24"/>
          <w:szCs w:val="24"/>
          <w:lang w:val="es-ES"/>
        </w:rPr>
        <w:t xml:space="preserve"> DÍA</w:t>
      </w:r>
      <w:r w:rsidR="001E22AC">
        <w:rPr>
          <w:rFonts w:cstheme="minorHAnsi"/>
          <w:b/>
          <w:sz w:val="24"/>
          <w:szCs w:val="24"/>
          <w:lang w:val="es-ES"/>
        </w:rPr>
        <w:t>S</w:t>
      </w:r>
      <w:r w:rsidRPr="000D5608">
        <w:rPr>
          <w:rFonts w:cstheme="minorHAnsi"/>
          <w:b/>
          <w:sz w:val="24"/>
          <w:szCs w:val="24"/>
          <w:lang w:val="es-ES"/>
        </w:rPr>
        <w:t xml:space="preserve"> DEL MES DE </w:t>
      </w:r>
      <w:r>
        <w:rPr>
          <w:rFonts w:cstheme="minorHAnsi"/>
          <w:b/>
          <w:sz w:val="24"/>
          <w:szCs w:val="24"/>
          <w:lang w:val="es-ES"/>
        </w:rPr>
        <w:t>OCTUBRE DE 2019</w:t>
      </w:r>
    </w:p>
    <w:p w:rsidR="0046183A" w:rsidRDefault="0046183A" w:rsidP="00E749D7">
      <w:pPr>
        <w:autoSpaceDE w:val="0"/>
        <w:autoSpaceDN w:val="0"/>
        <w:adjustRightInd w:val="0"/>
        <w:spacing w:after="0" w:line="360" w:lineRule="auto"/>
        <w:jc w:val="both"/>
        <w:rPr>
          <w:rFonts w:cstheme="minorHAnsi"/>
          <w:b/>
          <w:sz w:val="24"/>
          <w:szCs w:val="24"/>
          <w:lang w:val="es-ES"/>
        </w:rPr>
      </w:pPr>
    </w:p>
    <w:p w:rsidR="00B07460" w:rsidRDefault="00B07460" w:rsidP="00E749D7">
      <w:pPr>
        <w:autoSpaceDE w:val="0"/>
        <w:autoSpaceDN w:val="0"/>
        <w:adjustRightInd w:val="0"/>
        <w:spacing w:after="0" w:line="360" w:lineRule="auto"/>
        <w:jc w:val="both"/>
        <w:rPr>
          <w:rFonts w:cstheme="minorHAnsi"/>
          <w:b/>
          <w:sz w:val="24"/>
          <w:szCs w:val="24"/>
          <w:lang w:val="es-ES"/>
        </w:rPr>
      </w:pPr>
    </w:p>
    <w:p w:rsidR="0046183A" w:rsidRPr="000D5608" w:rsidRDefault="0046183A" w:rsidP="00E749D7">
      <w:pPr>
        <w:autoSpaceDE w:val="0"/>
        <w:autoSpaceDN w:val="0"/>
        <w:adjustRightInd w:val="0"/>
        <w:spacing w:after="0" w:line="360" w:lineRule="auto"/>
        <w:jc w:val="both"/>
        <w:rPr>
          <w:rFonts w:cstheme="minorHAnsi"/>
          <w:b/>
          <w:sz w:val="24"/>
          <w:szCs w:val="24"/>
          <w:lang w:val="es-ES"/>
        </w:rPr>
      </w:pPr>
    </w:p>
    <w:p w:rsidR="00ED3E6D" w:rsidRDefault="00ED3E6D" w:rsidP="00C9358B">
      <w:pPr>
        <w:autoSpaceDE w:val="0"/>
        <w:autoSpaceDN w:val="0"/>
        <w:adjustRightInd w:val="0"/>
        <w:spacing w:after="0" w:line="360" w:lineRule="auto"/>
        <w:jc w:val="center"/>
        <w:rPr>
          <w:rFonts w:cstheme="minorHAnsi"/>
          <w:b/>
          <w:sz w:val="24"/>
          <w:szCs w:val="24"/>
          <w:lang w:val="es-ES"/>
        </w:rPr>
      </w:pPr>
      <w:r w:rsidRPr="000D5608">
        <w:rPr>
          <w:rFonts w:cstheme="minorHAnsi"/>
          <w:b/>
          <w:sz w:val="24"/>
          <w:szCs w:val="24"/>
          <w:lang w:val="es-ES"/>
        </w:rPr>
        <w:t>ATENTAMENTE</w:t>
      </w:r>
    </w:p>
    <w:p w:rsidR="0046183A" w:rsidRDefault="0046183A" w:rsidP="00C9358B">
      <w:pPr>
        <w:autoSpaceDE w:val="0"/>
        <w:autoSpaceDN w:val="0"/>
        <w:adjustRightInd w:val="0"/>
        <w:spacing w:after="0" w:line="360" w:lineRule="auto"/>
        <w:jc w:val="center"/>
        <w:rPr>
          <w:rFonts w:cstheme="minorHAnsi"/>
          <w:b/>
          <w:sz w:val="24"/>
          <w:szCs w:val="24"/>
          <w:lang w:val="es-ES"/>
        </w:rPr>
      </w:pPr>
    </w:p>
    <w:p w:rsidR="00B07460" w:rsidRDefault="00B07460" w:rsidP="00C9358B">
      <w:pPr>
        <w:autoSpaceDE w:val="0"/>
        <w:autoSpaceDN w:val="0"/>
        <w:adjustRightInd w:val="0"/>
        <w:spacing w:after="0" w:line="360" w:lineRule="auto"/>
        <w:jc w:val="center"/>
        <w:rPr>
          <w:rFonts w:cstheme="minorHAnsi"/>
          <w:b/>
          <w:sz w:val="24"/>
          <w:szCs w:val="24"/>
          <w:lang w:val="es-ES"/>
        </w:rPr>
      </w:pPr>
    </w:p>
    <w:p w:rsidR="0046183A" w:rsidRPr="000D5608" w:rsidRDefault="0046183A" w:rsidP="00C9358B">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3E6D" w:rsidRPr="000D5608" w:rsidTr="00B57882">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Diputada</w:t>
            </w:r>
          </w:p>
        </w:tc>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Diputada</w:t>
            </w:r>
          </w:p>
        </w:tc>
      </w:tr>
      <w:tr w:rsidR="00ED3E6D" w:rsidRPr="000D5608" w:rsidTr="00B57882">
        <w:tc>
          <w:tcPr>
            <w:tcW w:w="4414" w:type="dxa"/>
          </w:tcPr>
          <w:p w:rsidR="00ED3E6D" w:rsidRPr="000D5608" w:rsidRDefault="00ED3E6D" w:rsidP="00EB22A0">
            <w:pPr>
              <w:spacing w:line="360" w:lineRule="auto"/>
              <w:rPr>
                <w:rStyle w:val="CharAttribute12"/>
                <w:rFonts w:asciiTheme="minorHAnsi" w:eastAsia="Batang" w:cstheme="minorHAnsi"/>
                <w:sz w:val="24"/>
                <w:szCs w:val="24"/>
              </w:rPr>
            </w:pP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__________________________</w:t>
            </w: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 xml:space="preserve">Silvia América López </w:t>
            </w:r>
            <w:proofErr w:type="spellStart"/>
            <w:r w:rsidRPr="000D5608">
              <w:rPr>
                <w:rStyle w:val="CharAttribute12"/>
                <w:rFonts w:asciiTheme="minorHAnsi" w:eastAsia="Batang" w:cstheme="minorHAnsi"/>
                <w:sz w:val="24"/>
                <w:szCs w:val="24"/>
              </w:rPr>
              <w:t>Escoffié</w:t>
            </w:r>
            <w:proofErr w:type="spellEnd"/>
          </w:p>
        </w:tc>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__________________________</w:t>
            </w:r>
          </w:p>
          <w:p w:rsidR="003F651A" w:rsidRPr="000D5608" w:rsidRDefault="003F651A" w:rsidP="003F651A">
            <w:pP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 xml:space="preserve">            </w:t>
            </w:r>
            <w:r w:rsidR="00ED3E6D" w:rsidRPr="000D5608">
              <w:rPr>
                <w:rStyle w:val="CharAttribute12"/>
                <w:rFonts w:asciiTheme="minorHAnsi" w:eastAsia="Batang" w:cstheme="minorHAnsi"/>
                <w:sz w:val="24"/>
                <w:szCs w:val="24"/>
              </w:rPr>
              <w:t xml:space="preserve">María de los Milagros Romero </w:t>
            </w:r>
            <w:r w:rsidRPr="000D5608">
              <w:rPr>
                <w:rStyle w:val="CharAttribute12"/>
                <w:rFonts w:asciiTheme="minorHAnsi" w:eastAsia="Batang" w:cstheme="minorHAnsi"/>
                <w:sz w:val="24"/>
                <w:szCs w:val="24"/>
              </w:rPr>
              <w:t xml:space="preserve">                          </w:t>
            </w:r>
          </w:p>
          <w:p w:rsidR="00ED3E6D" w:rsidRPr="000D5608" w:rsidRDefault="003F651A" w:rsidP="003F651A">
            <w:pP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 xml:space="preserve">             </w:t>
            </w:r>
            <w:r w:rsidR="00ED3E6D" w:rsidRPr="000D5608">
              <w:rPr>
                <w:rStyle w:val="CharAttribute12"/>
                <w:rFonts w:asciiTheme="minorHAnsi" w:eastAsia="Batang" w:cstheme="minorHAnsi"/>
                <w:sz w:val="24"/>
                <w:szCs w:val="24"/>
              </w:rPr>
              <w:t>Bastarrachea</w:t>
            </w:r>
          </w:p>
        </w:tc>
      </w:tr>
    </w:tbl>
    <w:p w:rsidR="00AC3519" w:rsidRPr="000D5608" w:rsidRDefault="00AC3519" w:rsidP="0046183A">
      <w:pPr>
        <w:spacing w:after="0" w:line="360" w:lineRule="auto"/>
        <w:jc w:val="both"/>
        <w:rPr>
          <w:rFonts w:cstheme="minorHAnsi"/>
          <w:sz w:val="24"/>
          <w:szCs w:val="24"/>
          <w:lang w:val="es-ES"/>
        </w:rPr>
      </w:pPr>
    </w:p>
    <w:sectPr w:rsidR="00AC3519" w:rsidRPr="000D56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47F" w:rsidRDefault="0029647F" w:rsidP="00DD6F92">
      <w:pPr>
        <w:spacing w:after="0" w:line="240" w:lineRule="auto"/>
      </w:pPr>
      <w:r>
        <w:separator/>
      </w:r>
    </w:p>
  </w:endnote>
  <w:endnote w:type="continuationSeparator" w:id="0">
    <w:p w:rsidR="0029647F" w:rsidRDefault="0029647F" w:rsidP="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481307"/>
      <w:docPartObj>
        <w:docPartGallery w:val="Page Numbers (Bottom of Page)"/>
        <w:docPartUnique/>
      </w:docPartObj>
    </w:sdtPr>
    <w:sdtEndPr/>
    <w:sdtContent>
      <w:p w:rsidR="007A2798" w:rsidRDefault="007A2798">
        <w:pPr>
          <w:pStyle w:val="Piedepgina"/>
          <w:jc w:val="right"/>
        </w:pPr>
        <w:r>
          <w:fldChar w:fldCharType="begin"/>
        </w:r>
        <w:r>
          <w:instrText>PAGE   \* MERGEFORMAT</w:instrText>
        </w:r>
        <w:r>
          <w:fldChar w:fldCharType="separate"/>
        </w:r>
        <w:r w:rsidR="00873014" w:rsidRPr="00873014">
          <w:rPr>
            <w:noProof/>
            <w:lang w:val="es-ES"/>
          </w:rPr>
          <w:t>2</w:t>
        </w:r>
        <w:r>
          <w:fldChar w:fldCharType="end"/>
        </w:r>
      </w:p>
    </w:sdtContent>
  </w:sdt>
  <w:p w:rsidR="007A2798" w:rsidRPr="00F45D06" w:rsidRDefault="00592552" w:rsidP="00592552">
    <w:pPr>
      <w:pStyle w:val="Piedepgina"/>
      <w:jc w:val="both"/>
      <w:rPr>
        <w:sz w:val="14"/>
      </w:rPr>
    </w:pPr>
    <w:r w:rsidRPr="00592552">
      <w:rPr>
        <w:sz w:val="14"/>
      </w:rPr>
      <w:t xml:space="preserve">INICIATIVA CON PROYECTO DE DECRETO POR EL QUE SE REFORMA Y ADICIONAN </w:t>
    </w:r>
    <w:r w:rsidR="004309DD" w:rsidRPr="004309DD">
      <w:rPr>
        <w:sz w:val="14"/>
      </w:rPr>
      <w:t>UN ÚLTIMO PÁRRAFO AL</w:t>
    </w:r>
    <w:r w:rsidRPr="00592552">
      <w:rPr>
        <w:sz w:val="14"/>
      </w:rPr>
      <w:t xml:space="preserve"> ARTICULO 64 H DE LA LEY DE GOBIERNO DE LOS M</w:t>
    </w:r>
    <w:r>
      <w:rPr>
        <w:sz w:val="14"/>
      </w:rPr>
      <w:t>UNICIPIOS DEL ESTADO DE YUCATÁN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47F" w:rsidRDefault="0029647F" w:rsidP="00DD6F92">
      <w:pPr>
        <w:spacing w:after="0" w:line="240" w:lineRule="auto"/>
      </w:pPr>
      <w:r>
        <w:separator/>
      </w:r>
    </w:p>
  </w:footnote>
  <w:footnote w:type="continuationSeparator" w:id="0">
    <w:p w:rsidR="0029647F" w:rsidRDefault="0029647F" w:rsidP="00DD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92" w:rsidRPr="00196BCE" w:rsidRDefault="00A3109F" w:rsidP="00DD6F92">
    <w:pPr>
      <w:spacing w:after="0"/>
    </w:pPr>
    <w:r>
      <w:rPr>
        <w:noProof/>
        <w:lang w:eastAsia="es-MX"/>
      </w:rPr>
      <w:drawing>
        <wp:anchor distT="0" distB="0" distL="114300" distR="114300" simplePos="0" relativeHeight="251654656" behindDoc="0" locked="0" layoutInCell="1" allowOverlap="1" wp14:anchorId="425DD62B" wp14:editId="24EDF814">
          <wp:simplePos x="0" y="0"/>
          <wp:positionH relativeFrom="column">
            <wp:posOffset>-689610</wp:posOffset>
          </wp:positionH>
          <wp:positionV relativeFrom="paragraph">
            <wp:posOffset>-436245</wp:posOffset>
          </wp:positionV>
          <wp:extent cx="1476375" cy="1019175"/>
          <wp:effectExtent l="0" t="0" r="9525" b="9525"/>
          <wp:wrapThrough wrapText="bothSides">
            <wp:wrapPolygon edited="0">
              <wp:start x="0" y="0"/>
              <wp:lineTo x="0" y="21398"/>
              <wp:lineTo x="21461" y="21398"/>
              <wp:lineTo x="214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anchor>
      </w:drawing>
    </w:r>
    <w:r w:rsidR="000E0143" w:rsidRPr="00D3575D">
      <w:rPr>
        <w:rFonts w:ascii="Arial" w:hAnsi="Arial" w:cs="Arial"/>
        <w:b/>
        <w:noProof/>
        <w:lang w:eastAsia="es-MX"/>
      </w:rPr>
      <mc:AlternateContent>
        <mc:Choice Requires="wps">
          <w:drawing>
            <wp:anchor distT="45720" distB="45720" distL="114300" distR="114300" simplePos="0" relativeHeight="251668992" behindDoc="0" locked="0" layoutInCell="1" allowOverlap="1" wp14:anchorId="5852E38B" wp14:editId="7EF021E3">
              <wp:simplePos x="0" y="0"/>
              <wp:positionH relativeFrom="column">
                <wp:posOffset>4796790</wp:posOffset>
              </wp:positionH>
              <wp:positionV relativeFrom="paragraph">
                <wp:posOffset>-325755</wp:posOffset>
              </wp:positionV>
              <wp:extent cx="1238250" cy="1190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90625"/>
                      </a:xfrm>
                      <a:prstGeom prst="rect">
                        <a:avLst/>
                      </a:prstGeom>
                      <a:solidFill>
                        <a:srgbClr val="FFFFFF"/>
                      </a:solidFill>
                      <a:ln w="9525">
                        <a:noFill/>
                        <a:miter lim="800000"/>
                        <a:headEnd/>
                        <a:tailEnd/>
                      </a:ln>
                    </wps:spPr>
                    <wps:txbx>
                      <w:txbxContent>
                        <w:p w:rsidR="000E0143" w:rsidRDefault="000E0143" w:rsidP="000E0143">
                          <w:r>
                            <w:rPr>
                              <w:rFonts w:cs="Arial"/>
                              <w:b/>
                              <w:noProof/>
                              <w:sz w:val="24"/>
                              <w:szCs w:val="24"/>
                              <w:lang w:eastAsia="es-MX"/>
                            </w:rPr>
                            <w:drawing>
                              <wp:inline distT="0" distB="0" distL="0" distR="0" wp14:anchorId="27C02A1E" wp14:editId="121C8A8E">
                                <wp:extent cx="1109932" cy="11099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2">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2E38B" id="_x0000_t202" coordsize="21600,21600" o:spt="202" path="m,l,21600r21600,l21600,xe">
              <v:stroke joinstyle="miter"/>
              <v:path gradientshapeok="t" o:connecttype="rect"/>
            </v:shapetype>
            <v:shape id="Cuadro de texto 2" o:spid="_x0000_s1026" type="#_x0000_t202" style="position:absolute;margin-left:377.7pt;margin-top:-25.65pt;width:97.5pt;height:93.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" stroked="f">
              <v:textbox>
                <w:txbxContent>
                  <w:p w:rsidR="000E0143" w:rsidRDefault="000E0143" w:rsidP="000E0143">
                    <w:r>
                      <w:rPr>
                        <w:rFonts w:cs="Arial"/>
                        <w:b/>
                        <w:noProof/>
                        <w:sz w:val="24"/>
                        <w:szCs w:val="24"/>
                        <w:lang w:eastAsia="es-MX"/>
                      </w:rPr>
                      <w:drawing>
                        <wp:inline distT="0" distB="0" distL="0" distR="0" wp14:anchorId="27C02A1E" wp14:editId="121C8A8E">
                          <wp:extent cx="1109932" cy="11099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3">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v:textbox>
              <w10:wrap type="square"/>
            </v:shape>
          </w:pict>
        </mc:Fallback>
      </mc:AlternateContent>
    </w:r>
    <w:r w:rsidR="00DD6F92">
      <w:rPr>
        <w:rFonts w:ascii="Times New Roman" w:hAnsi="Times New Roman" w:cs="Times New Roman"/>
      </w:rPr>
      <w:t xml:space="preserve">             </w:t>
    </w:r>
    <w:r w:rsidR="00AD0791">
      <w:rPr>
        <w:rFonts w:ascii="Times New Roman" w:hAnsi="Times New Roman" w:cs="Times New Roman"/>
      </w:rPr>
      <w:t xml:space="preserve">       </w:t>
    </w:r>
    <w:r w:rsidR="001C67B1">
      <w:rPr>
        <w:rFonts w:ascii="Times New Roman" w:hAnsi="Times New Roman" w:cs="Times New Roman"/>
      </w:rPr>
      <w:t xml:space="preserve">   </w:t>
    </w:r>
    <w:r w:rsidR="00DD6F92" w:rsidRPr="006C7BEE">
      <w:rPr>
        <w:rFonts w:ascii="Times New Roman" w:hAnsi="Times New Roman" w:cs="Times New Roman"/>
      </w:rPr>
      <w:t>GOBIERNO DEL ESTADO DE YUCATAN</w:t>
    </w:r>
    <w:r w:rsidR="000E0143">
      <w:rPr>
        <w:rFonts w:ascii="Times New Roman" w:hAnsi="Times New Roman" w:cs="Times New Roman"/>
      </w:rPr>
      <w:t xml:space="preserve">              </w:t>
    </w:r>
  </w:p>
  <w:p w:rsidR="00DD6F92" w:rsidRPr="006C7BEE" w:rsidRDefault="00DD6F92" w:rsidP="00DD6F92">
    <w:pPr>
      <w:spacing w:after="0"/>
      <w:rPr>
        <w:rFonts w:ascii="Times New Roman" w:hAnsi="Times New Roman" w:cs="Times New Roman"/>
        <w:b/>
      </w:rPr>
    </w:pPr>
    <w:r>
      <w:rPr>
        <w:rFonts w:ascii="Times New Roman" w:hAnsi="Times New Roman" w:cs="Times New Roman"/>
        <w:b/>
      </w:rPr>
      <w:t xml:space="preserve">                   </w:t>
    </w:r>
    <w:r w:rsidR="00AD0791">
      <w:rPr>
        <w:rFonts w:ascii="Times New Roman" w:hAnsi="Times New Roman" w:cs="Times New Roman"/>
        <w:b/>
      </w:rPr>
      <w:t xml:space="preserve">           </w:t>
    </w:r>
    <w:r>
      <w:rPr>
        <w:rFonts w:ascii="Times New Roman" w:hAnsi="Times New Roman" w:cs="Times New Roman"/>
        <w:b/>
      </w:rPr>
      <w:t xml:space="preserve">   </w:t>
    </w:r>
    <w:r w:rsidR="001C67B1">
      <w:rPr>
        <w:rFonts w:ascii="Times New Roman" w:hAnsi="Times New Roman" w:cs="Times New Roman"/>
        <w:b/>
      </w:rPr>
      <w:t xml:space="preserve">      </w:t>
    </w:r>
    <w:r w:rsidR="000E0143">
      <w:rPr>
        <w:rFonts w:ascii="Times New Roman" w:hAnsi="Times New Roman" w:cs="Times New Roman"/>
        <w:b/>
      </w:rPr>
      <w:t xml:space="preserve"> </w:t>
    </w:r>
    <w:r w:rsidR="00B1463E">
      <w:rPr>
        <w:rFonts w:ascii="Times New Roman" w:hAnsi="Times New Roman" w:cs="Times New Roman"/>
        <w:b/>
      </w:rPr>
      <w:t xml:space="preserve"> </w:t>
    </w:r>
    <w:r>
      <w:rPr>
        <w:rFonts w:ascii="Times New Roman" w:hAnsi="Times New Roman" w:cs="Times New Roman"/>
        <w:b/>
      </w:rPr>
      <w:t>P</w:t>
    </w:r>
    <w:r w:rsidRPr="006C7BEE">
      <w:rPr>
        <w:rFonts w:ascii="Times New Roman" w:hAnsi="Times New Roman" w:cs="Times New Roman"/>
        <w:b/>
      </w:rPr>
      <w:t>ODER LEGISLATIVO</w:t>
    </w:r>
  </w:p>
  <w:p w:rsidR="00DD6F92" w:rsidRDefault="00A3109F" w:rsidP="00DD6F92">
    <w:pPr>
      <w:pStyle w:val="Encabezado"/>
      <w:rPr>
        <w:rFonts w:ascii="Tahoma" w:hAnsi="Tahoma" w:cs="Tahoma"/>
        <w:sz w:val="16"/>
        <w:szCs w:val="16"/>
      </w:rPr>
    </w:pPr>
    <w:r>
      <w:rPr>
        <w:noProof/>
        <w:lang w:eastAsia="es-MX"/>
      </w:rPr>
      <mc:AlternateContent>
        <mc:Choice Requires="wps">
          <w:drawing>
            <wp:anchor distT="45720" distB="45720" distL="114300" distR="114300" simplePos="0" relativeHeight="251663872" behindDoc="0" locked="0" layoutInCell="1" allowOverlap="1" wp14:anchorId="5D50EBDD" wp14:editId="0475546E">
              <wp:simplePos x="0" y="0"/>
              <wp:positionH relativeFrom="column">
                <wp:posOffset>-727710</wp:posOffset>
              </wp:positionH>
              <wp:positionV relativeFrom="paragraph">
                <wp:posOffset>118110</wp:posOffset>
              </wp:positionV>
              <wp:extent cx="1657350" cy="466725"/>
              <wp:effectExtent l="0" t="0" r="19050" b="28575"/>
              <wp:wrapThrough wrapText="bothSides">
                <wp:wrapPolygon edited="0">
                  <wp:start x="0" y="0"/>
                  <wp:lineTo x="0" y="22041"/>
                  <wp:lineTo x="21600" y="22041"/>
                  <wp:lineTo x="21600"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66725"/>
                      </a:xfrm>
                      <a:prstGeom prst="rect">
                        <a:avLst/>
                      </a:prstGeom>
                      <a:solidFill>
                        <a:srgbClr val="FFFFFF"/>
                      </a:solidFill>
                      <a:ln w="9525">
                        <a:solidFill>
                          <a:schemeClr val="bg1"/>
                        </a:solidFill>
                        <a:miter lim="800000"/>
                        <a:headEnd/>
                        <a:tailEnd/>
                      </a:ln>
                    </wps:spPr>
                    <wps:txb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0EBDD" id="_x0000_s1027" type="#_x0000_t202" style="position:absolute;margin-left:-57.3pt;margin-top:9.3pt;width:130.5pt;height:36.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" strokecolor="white [3212]">
              <v:textbo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v:textbox>
              <w10:wrap type="through"/>
            </v:shape>
          </w:pict>
        </mc:Fallback>
      </mc:AlternateConten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6D3"/>
    <w:multiLevelType w:val="hybridMultilevel"/>
    <w:tmpl w:val="D076C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5F1A56"/>
    <w:multiLevelType w:val="hybridMultilevel"/>
    <w:tmpl w:val="07D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92"/>
    <w:rsid w:val="00001F7D"/>
    <w:rsid w:val="0000383F"/>
    <w:rsid w:val="0000429D"/>
    <w:rsid w:val="00007569"/>
    <w:rsid w:val="00014BFA"/>
    <w:rsid w:val="00015EBF"/>
    <w:rsid w:val="00016865"/>
    <w:rsid w:val="000247AB"/>
    <w:rsid w:val="000408C1"/>
    <w:rsid w:val="00057B3D"/>
    <w:rsid w:val="000833AD"/>
    <w:rsid w:val="00086241"/>
    <w:rsid w:val="000921B5"/>
    <w:rsid w:val="000A2E01"/>
    <w:rsid w:val="000A7786"/>
    <w:rsid w:val="000A7C53"/>
    <w:rsid w:val="000B3542"/>
    <w:rsid w:val="000C2E2E"/>
    <w:rsid w:val="000D5608"/>
    <w:rsid w:val="000E0143"/>
    <w:rsid w:val="000E3349"/>
    <w:rsid w:val="000E4D35"/>
    <w:rsid w:val="000E6F59"/>
    <w:rsid w:val="000F0037"/>
    <w:rsid w:val="000F1923"/>
    <w:rsid w:val="00104FEE"/>
    <w:rsid w:val="00121206"/>
    <w:rsid w:val="001372C0"/>
    <w:rsid w:val="00146678"/>
    <w:rsid w:val="00152079"/>
    <w:rsid w:val="00192472"/>
    <w:rsid w:val="00192A9D"/>
    <w:rsid w:val="001B0925"/>
    <w:rsid w:val="001B440A"/>
    <w:rsid w:val="001B483B"/>
    <w:rsid w:val="001C567F"/>
    <w:rsid w:val="001C67B1"/>
    <w:rsid w:val="001D67C2"/>
    <w:rsid w:val="001E22AC"/>
    <w:rsid w:val="001E3802"/>
    <w:rsid w:val="0020399D"/>
    <w:rsid w:val="00206493"/>
    <w:rsid w:val="002103CB"/>
    <w:rsid w:val="00212034"/>
    <w:rsid w:val="00216CA4"/>
    <w:rsid w:val="00231CBC"/>
    <w:rsid w:val="00232FBB"/>
    <w:rsid w:val="00235DE1"/>
    <w:rsid w:val="00235E41"/>
    <w:rsid w:val="00253855"/>
    <w:rsid w:val="00254BFB"/>
    <w:rsid w:val="0027199C"/>
    <w:rsid w:val="00280DBF"/>
    <w:rsid w:val="002926DD"/>
    <w:rsid w:val="0029647F"/>
    <w:rsid w:val="002B0D0D"/>
    <w:rsid w:val="002B28C7"/>
    <w:rsid w:val="002B3983"/>
    <w:rsid w:val="002D0780"/>
    <w:rsid w:val="002D19D7"/>
    <w:rsid w:val="002E0788"/>
    <w:rsid w:val="002E0FD0"/>
    <w:rsid w:val="002E4338"/>
    <w:rsid w:val="002F1DE4"/>
    <w:rsid w:val="003279E8"/>
    <w:rsid w:val="0034567A"/>
    <w:rsid w:val="00346A85"/>
    <w:rsid w:val="00350604"/>
    <w:rsid w:val="0035384D"/>
    <w:rsid w:val="003666C0"/>
    <w:rsid w:val="003737C3"/>
    <w:rsid w:val="00381A0F"/>
    <w:rsid w:val="00381CC3"/>
    <w:rsid w:val="0038443B"/>
    <w:rsid w:val="003C2579"/>
    <w:rsid w:val="003D6BDD"/>
    <w:rsid w:val="003D7EF4"/>
    <w:rsid w:val="003E49D2"/>
    <w:rsid w:val="003E4A4E"/>
    <w:rsid w:val="003F156E"/>
    <w:rsid w:val="003F275F"/>
    <w:rsid w:val="003F651A"/>
    <w:rsid w:val="003F6711"/>
    <w:rsid w:val="004019A7"/>
    <w:rsid w:val="00407074"/>
    <w:rsid w:val="00415BA4"/>
    <w:rsid w:val="004309DD"/>
    <w:rsid w:val="00430FC8"/>
    <w:rsid w:val="00434EC5"/>
    <w:rsid w:val="00437780"/>
    <w:rsid w:val="0044191F"/>
    <w:rsid w:val="0046183A"/>
    <w:rsid w:val="0047558F"/>
    <w:rsid w:val="00477DB2"/>
    <w:rsid w:val="00497741"/>
    <w:rsid w:val="004978F0"/>
    <w:rsid w:val="004A603F"/>
    <w:rsid w:val="004B1238"/>
    <w:rsid w:val="004B69F7"/>
    <w:rsid w:val="004C603C"/>
    <w:rsid w:val="004C6A6B"/>
    <w:rsid w:val="004D04D0"/>
    <w:rsid w:val="004D5F35"/>
    <w:rsid w:val="004E55FB"/>
    <w:rsid w:val="004E6C31"/>
    <w:rsid w:val="004F00DD"/>
    <w:rsid w:val="004F588D"/>
    <w:rsid w:val="00510FBA"/>
    <w:rsid w:val="00527D04"/>
    <w:rsid w:val="00530BD0"/>
    <w:rsid w:val="00541C8D"/>
    <w:rsid w:val="00541F05"/>
    <w:rsid w:val="0055240C"/>
    <w:rsid w:val="005624A4"/>
    <w:rsid w:val="00567D4B"/>
    <w:rsid w:val="0057040B"/>
    <w:rsid w:val="00571C47"/>
    <w:rsid w:val="00572F1C"/>
    <w:rsid w:val="00592552"/>
    <w:rsid w:val="005A31AF"/>
    <w:rsid w:val="005A41C5"/>
    <w:rsid w:val="005A6EAA"/>
    <w:rsid w:val="005A768E"/>
    <w:rsid w:val="005B6B8C"/>
    <w:rsid w:val="005B703A"/>
    <w:rsid w:val="005C22BD"/>
    <w:rsid w:val="005C3D4F"/>
    <w:rsid w:val="005C476F"/>
    <w:rsid w:val="005C55D3"/>
    <w:rsid w:val="005D1013"/>
    <w:rsid w:val="005D6C77"/>
    <w:rsid w:val="00626AB8"/>
    <w:rsid w:val="00636541"/>
    <w:rsid w:val="0064092B"/>
    <w:rsid w:val="00641C9F"/>
    <w:rsid w:val="006427DC"/>
    <w:rsid w:val="006504DF"/>
    <w:rsid w:val="006508DD"/>
    <w:rsid w:val="00653B1D"/>
    <w:rsid w:val="00670901"/>
    <w:rsid w:val="00671217"/>
    <w:rsid w:val="0068534F"/>
    <w:rsid w:val="0069492E"/>
    <w:rsid w:val="00695866"/>
    <w:rsid w:val="006A2328"/>
    <w:rsid w:val="006B1EFB"/>
    <w:rsid w:val="006D3E45"/>
    <w:rsid w:val="006D4B15"/>
    <w:rsid w:val="006E0DDA"/>
    <w:rsid w:val="006E7175"/>
    <w:rsid w:val="007026FE"/>
    <w:rsid w:val="00704B42"/>
    <w:rsid w:val="00716377"/>
    <w:rsid w:val="00727C36"/>
    <w:rsid w:val="00733D9F"/>
    <w:rsid w:val="007634FC"/>
    <w:rsid w:val="00766D02"/>
    <w:rsid w:val="007678A4"/>
    <w:rsid w:val="00782AC9"/>
    <w:rsid w:val="00790CCD"/>
    <w:rsid w:val="00792093"/>
    <w:rsid w:val="007A2798"/>
    <w:rsid w:val="007A4B12"/>
    <w:rsid w:val="007C36FE"/>
    <w:rsid w:val="007E69B4"/>
    <w:rsid w:val="008001C9"/>
    <w:rsid w:val="00802093"/>
    <w:rsid w:val="008029E5"/>
    <w:rsid w:val="00834F6E"/>
    <w:rsid w:val="00841E6F"/>
    <w:rsid w:val="00844FDC"/>
    <w:rsid w:val="00857F84"/>
    <w:rsid w:val="00873014"/>
    <w:rsid w:val="00884A46"/>
    <w:rsid w:val="008906E7"/>
    <w:rsid w:val="008914CF"/>
    <w:rsid w:val="00896C6D"/>
    <w:rsid w:val="008A5EF7"/>
    <w:rsid w:val="008B6794"/>
    <w:rsid w:val="008C27CF"/>
    <w:rsid w:val="008C3194"/>
    <w:rsid w:val="008E1B25"/>
    <w:rsid w:val="008E777D"/>
    <w:rsid w:val="008F5357"/>
    <w:rsid w:val="00911651"/>
    <w:rsid w:val="0092540C"/>
    <w:rsid w:val="0092713F"/>
    <w:rsid w:val="00936898"/>
    <w:rsid w:val="00937F71"/>
    <w:rsid w:val="0095751C"/>
    <w:rsid w:val="00964B11"/>
    <w:rsid w:val="009A7595"/>
    <w:rsid w:val="009B096E"/>
    <w:rsid w:val="009D25C1"/>
    <w:rsid w:val="00A14EB7"/>
    <w:rsid w:val="00A1563B"/>
    <w:rsid w:val="00A23910"/>
    <w:rsid w:val="00A3109F"/>
    <w:rsid w:val="00A3583B"/>
    <w:rsid w:val="00A42388"/>
    <w:rsid w:val="00A66393"/>
    <w:rsid w:val="00A66ECE"/>
    <w:rsid w:val="00A859C7"/>
    <w:rsid w:val="00A951AB"/>
    <w:rsid w:val="00AA41CB"/>
    <w:rsid w:val="00AC11A1"/>
    <w:rsid w:val="00AC3519"/>
    <w:rsid w:val="00AD0791"/>
    <w:rsid w:val="00AD5EBA"/>
    <w:rsid w:val="00B011A3"/>
    <w:rsid w:val="00B01B0B"/>
    <w:rsid w:val="00B07460"/>
    <w:rsid w:val="00B104FE"/>
    <w:rsid w:val="00B12D56"/>
    <w:rsid w:val="00B1463E"/>
    <w:rsid w:val="00B3493C"/>
    <w:rsid w:val="00B724FD"/>
    <w:rsid w:val="00B7446D"/>
    <w:rsid w:val="00B76CA7"/>
    <w:rsid w:val="00B803F9"/>
    <w:rsid w:val="00B873B3"/>
    <w:rsid w:val="00B94515"/>
    <w:rsid w:val="00B96966"/>
    <w:rsid w:val="00B97E7C"/>
    <w:rsid w:val="00BB4A9F"/>
    <w:rsid w:val="00BC2668"/>
    <w:rsid w:val="00BC677A"/>
    <w:rsid w:val="00BD7542"/>
    <w:rsid w:val="00BE7EFD"/>
    <w:rsid w:val="00BF1A97"/>
    <w:rsid w:val="00C04D19"/>
    <w:rsid w:val="00C218F4"/>
    <w:rsid w:val="00C24C5A"/>
    <w:rsid w:val="00C27C35"/>
    <w:rsid w:val="00C30F4A"/>
    <w:rsid w:val="00C44FE0"/>
    <w:rsid w:val="00C450BE"/>
    <w:rsid w:val="00C57F0E"/>
    <w:rsid w:val="00C641E0"/>
    <w:rsid w:val="00C858FB"/>
    <w:rsid w:val="00C9358B"/>
    <w:rsid w:val="00CA6C02"/>
    <w:rsid w:val="00CB6842"/>
    <w:rsid w:val="00CD0A5F"/>
    <w:rsid w:val="00CD18CC"/>
    <w:rsid w:val="00D3063C"/>
    <w:rsid w:val="00D34868"/>
    <w:rsid w:val="00D716BD"/>
    <w:rsid w:val="00D7382B"/>
    <w:rsid w:val="00D76BEE"/>
    <w:rsid w:val="00D847AF"/>
    <w:rsid w:val="00D87FB1"/>
    <w:rsid w:val="00DA2747"/>
    <w:rsid w:val="00DA41FD"/>
    <w:rsid w:val="00DB11ED"/>
    <w:rsid w:val="00DB2D6E"/>
    <w:rsid w:val="00DB38CA"/>
    <w:rsid w:val="00DB40FD"/>
    <w:rsid w:val="00DC0234"/>
    <w:rsid w:val="00DC33C6"/>
    <w:rsid w:val="00DD0D90"/>
    <w:rsid w:val="00DD6F92"/>
    <w:rsid w:val="00DF3278"/>
    <w:rsid w:val="00E026E8"/>
    <w:rsid w:val="00E50CCC"/>
    <w:rsid w:val="00E545EF"/>
    <w:rsid w:val="00E677FC"/>
    <w:rsid w:val="00E749D7"/>
    <w:rsid w:val="00E8523B"/>
    <w:rsid w:val="00E86A0E"/>
    <w:rsid w:val="00E91DA7"/>
    <w:rsid w:val="00EB22A0"/>
    <w:rsid w:val="00EB5559"/>
    <w:rsid w:val="00EB60B9"/>
    <w:rsid w:val="00EC1269"/>
    <w:rsid w:val="00ED3E6D"/>
    <w:rsid w:val="00F01067"/>
    <w:rsid w:val="00F02DE3"/>
    <w:rsid w:val="00F203D8"/>
    <w:rsid w:val="00F20F6A"/>
    <w:rsid w:val="00F22638"/>
    <w:rsid w:val="00F45D06"/>
    <w:rsid w:val="00F530F9"/>
    <w:rsid w:val="00F67F59"/>
    <w:rsid w:val="00F707EA"/>
    <w:rsid w:val="00F70972"/>
    <w:rsid w:val="00F77A17"/>
    <w:rsid w:val="00F96019"/>
    <w:rsid w:val="00FA66D5"/>
    <w:rsid w:val="00FB1F9C"/>
    <w:rsid w:val="00FB2A9A"/>
    <w:rsid w:val="00FB49D5"/>
    <w:rsid w:val="00FB6661"/>
    <w:rsid w:val="00FB695B"/>
    <w:rsid w:val="00FC1BF1"/>
    <w:rsid w:val="00FC70BE"/>
    <w:rsid w:val="00FC7659"/>
    <w:rsid w:val="00FD0AA2"/>
    <w:rsid w:val="00FD4330"/>
    <w:rsid w:val="00FD68E3"/>
    <w:rsid w:val="00FE4CE5"/>
    <w:rsid w:val="00FF00CE"/>
    <w:rsid w:val="00FF2920"/>
    <w:rsid w:val="00FF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D341374-3AD2-4BFC-86D5-B4333250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143"/>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ED3E6D"/>
    <w:rPr>
      <w:rFonts w:ascii="Arial" w:eastAsia="Times New Roman"/>
      <w:b/>
      <w:sz w:val="32"/>
    </w:rPr>
  </w:style>
  <w:style w:type="character" w:styleId="Hipervnculo">
    <w:name w:val="Hyperlink"/>
    <w:basedOn w:val="Fuentedeprrafopredeter"/>
    <w:uiPriority w:val="99"/>
    <w:unhideWhenUsed/>
    <w:rsid w:val="00DF3278"/>
    <w:rPr>
      <w:color w:val="0563C1" w:themeColor="hyperlink"/>
      <w:u w:val="single"/>
    </w:rPr>
  </w:style>
  <w:style w:type="paragraph" w:styleId="NormalWeb">
    <w:name w:val="Normal (Web)"/>
    <w:basedOn w:val="Normal"/>
    <w:uiPriority w:val="99"/>
    <w:unhideWhenUsed/>
    <w:rsid w:val="00704B4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704B4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8150</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Mildred Manzanilla</cp:lastModifiedBy>
  <cp:revision>2</cp:revision>
  <cp:lastPrinted>2019-10-23T19:09:00Z</cp:lastPrinted>
  <dcterms:created xsi:type="dcterms:W3CDTF">2019-10-24T16:38:00Z</dcterms:created>
  <dcterms:modified xsi:type="dcterms:W3CDTF">2019-10-24T16:38:00Z</dcterms:modified>
</cp:coreProperties>
</file>